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BE" w:rsidRPr="00FB2063" w:rsidRDefault="00E27B52" w:rsidP="002B1B80">
      <w:pPr>
        <w:spacing w:line="276" w:lineRule="auto"/>
        <w:ind w:firstLine="708"/>
        <w:jc w:val="both"/>
        <w:rPr>
          <w:rFonts w:ascii="Arial Narrow" w:hAnsi="Arial Narrow" w:cs="Arial"/>
          <w:b/>
          <w:snapToGrid w:val="0"/>
          <w:sz w:val="24"/>
          <w:szCs w:val="24"/>
        </w:rPr>
      </w:pPr>
      <w:r w:rsidRPr="00FB2063">
        <w:rPr>
          <w:rFonts w:ascii="Arial Narrow" w:eastAsia="Arial" w:hAnsi="Arial Narrow" w:cs="Arial"/>
          <w:sz w:val="24"/>
          <w:szCs w:val="24"/>
        </w:rPr>
        <w:t>Temeljem čl. 36. Statuta Grada Zadra („Glasnik Grada Zadra“, broj: 9/09, 28/10, 3/13, /14, 2/15 - pročišćeni tekst, 3/18, 7/18 - pročišćeni tekst, 15/19, 2/20,  3/21, 14/23 – pročišćeni tekst)</w:t>
      </w:r>
      <w:r w:rsidR="00D03A4D" w:rsidRPr="00FB2063">
        <w:rPr>
          <w:rFonts w:ascii="Arial Narrow" w:eastAsia="Arial" w:hAnsi="Arial Narrow" w:cs="Arial"/>
          <w:sz w:val="24"/>
          <w:szCs w:val="24"/>
        </w:rPr>
        <w:t xml:space="preserve">, Odluke o radu Centra za mlade </w:t>
      </w:r>
      <w:r w:rsidR="00D03A4D" w:rsidRPr="00334C5D">
        <w:rPr>
          <w:rFonts w:ascii="Arial Narrow" w:eastAsia="Arial" w:hAnsi="Arial Narrow" w:cs="Arial"/>
          <w:sz w:val="18"/>
          <w:szCs w:val="18"/>
        </w:rPr>
        <w:t>KLASA: 612-01/24-01/08</w:t>
      </w:r>
      <w:r w:rsidR="006E56AB" w:rsidRPr="00334C5D">
        <w:rPr>
          <w:rFonts w:ascii="Arial Narrow" w:eastAsia="Arial" w:hAnsi="Arial Narrow" w:cs="Arial"/>
          <w:sz w:val="18"/>
          <w:szCs w:val="18"/>
        </w:rPr>
        <w:t>,</w:t>
      </w:r>
      <w:r w:rsidR="00D03A4D" w:rsidRPr="00334C5D">
        <w:rPr>
          <w:rFonts w:ascii="Arial Narrow" w:eastAsia="Arial" w:hAnsi="Arial Narrow" w:cs="Arial"/>
          <w:sz w:val="18"/>
          <w:szCs w:val="18"/>
        </w:rPr>
        <w:t xml:space="preserve"> </w:t>
      </w:r>
      <w:r w:rsidR="00872119" w:rsidRPr="00334C5D">
        <w:rPr>
          <w:rFonts w:ascii="Arial Narrow" w:eastAsia="Arial" w:hAnsi="Arial Narrow" w:cs="Arial"/>
          <w:sz w:val="18"/>
          <w:szCs w:val="18"/>
        </w:rPr>
        <w:t>UR</w:t>
      </w:r>
      <w:r w:rsidR="000C2293" w:rsidRPr="00334C5D">
        <w:rPr>
          <w:rFonts w:ascii="Arial Narrow" w:eastAsia="Arial" w:hAnsi="Arial Narrow" w:cs="Arial"/>
          <w:sz w:val="18"/>
          <w:szCs w:val="18"/>
        </w:rPr>
        <w:t>BROJ</w:t>
      </w:r>
      <w:r w:rsidR="00872119" w:rsidRPr="00334C5D">
        <w:rPr>
          <w:rFonts w:ascii="Arial Narrow" w:eastAsia="Arial" w:hAnsi="Arial Narrow" w:cs="Arial"/>
          <w:sz w:val="18"/>
          <w:szCs w:val="18"/>
        </w:rPr>
        <w:t xml:space="preserve">:2198/01-2-24-4 od 8. srpnja </w:t>
      </w:r>
      <w:r w:rsidR="000C2293" w:rsidRPr="00334C5D">
        <w:rPr>
          <w:rFonts w:ascii="Arial Narrow" w:eastAsia="Arial" w:hAnsi="Arial Narrow" w:cs="Arial"/>
          <w:sz w:val="18"/>
          <w:szCs w:val="18"/>
        </w:rPr>
        <w:t xml:space="preserve">2024. </w:t>
      </w:r>
      <w:r w:rsidR="004723CF" w:rsidRPr="00334C5D">
        <w:rPr>
          <w:rFonts w:ascii="Arial Narrow" w:eastAsia="Arial" w:hAnsi="Arial Narrow" w:cs="Arial"/>
          <w:sz w:val="18"/>
          <w:szCs w:val="18"/>
        </w:rPr>
        <w:t>g</w:t>
      </w:r>
      <w:r w:rsidR="000C2293" w:rsidRPr="00334C5D">
        <w:rPr>
          <w:rFonts w:ascii="Arial Narrow" w:eastAsia="Arial" w:hAnsi="Arial Narrow" w:cs="Arial"/>
          <w:sz w:val="18"/>
          <w:szCs w:val="18"/>
        </w:rPr>
        <w:t>odine</w:t>
      </w:r>
      <w:r w:rsidR="009D3249" w:rsidRPr="00FB2063">
        <w:rPr>
          <w:rFonts w:ascii="Arial Narrow" w:hAnsi="Arial Narrow" w:cs="Arial"/>
          <w:snapToGrid w:val="0"/>
          <w:sz w:val="24"/>
          <w:szCs w:val="24"/>
        </w:rPr>
        <w:t xml:space="preserve"> i </w:t>
      </w:r>
      <w:r w:rsidR="006E56AB" w:rsidRPr="00FB2063">
        <w:rPr>
          <w:rFonts w:ascii="Arial Narrow" w:hAnsi="Arial Narrow" w:cs="Arial"/>
          <w:snapToGrid w:val="0"/>
          <w:sz w:val="24"/>
          <w:szCs w:val="24"/>
        </w:rPr>
        <w:t xml:space="preserve">Odluke o raspisivanje javnog natječaja za korištenje uredskih prostorija u Centru </w:t>
      </w:r>
      <w:r w:rsidR="009D3249" w:rsidRPr="00FB2063">
        <w:rPr>
          <w:rFonts w:ascii="Arial Narrow" w:hAnsi="Arial Narrow" w:cs="Arial"/>
          <w:snapToGrid w:val="0"/>
          <w:sz w:val="24"/>
          <w:szCs w:val="24"/>
        </w:rPr>
        <w:t xml:space="preserve">za mlade </w:t>
      </w:r>
      <w:r w:rsidR="009D3249" w:rsidRPr="00FB2063">
        <w:rPr>
          <w:rFonts w:ascii="Arial Narrow" w:hAnsi="Arial Narrow" w:cs="Arial"/>
          <w:snapToGrid w:val="0"/>
          <w:sz w:val="18"/>
          <w:szCs w:val="18"/>
        </w:rPr>
        <w:t xml:space="preserve">KLASA:612-01/24-01/11, </w:t>
      </w:r>
      <w:r w:rsidR="006E56AB" w:rsidRPr="00FB2063">
        <w:rPr>
          <w:rFonts w:ascii="Arial Narrow" w:hAnsi="Arial Narrow" w:cs="Arial"/>
          <w:snapToGrid w:val="0"/>
          <w:sz w:val="18"/>
          <w:szCs w:val="18"/>
        </w:rPr>
        <w:t>URBROJ:2198/01-2-24-4</w:t>
      </w:r>
      <w:r w:rsidR="00D03A4D" w:rsidRPr="00FB2063">
        <w:rPr>
          <w:rFonts w:ascii="Arial Narrow" w:hAnsi="Arial Narrow" w:cs="Arial"/>
          <w:b/>
          <w:snapToGrid w:val="0"/>
          <w:sz w:val="24"/>
          <w:szCs w:val="24"/>
        </w:rPr>
        <w:t xml:space="preserve"> </w:t>
      </w:r>
      <w:r w:rsidR="00972F1C" w:rsidRPr="00FB2063">
        <w:rPr>
          <w:rFonts w:ascii="Arial Narrow" w:hAnsi="Arial Narrow" w:cs="Arial"/>
          <w:snapToGrid w:val="0"/>
          <w:sz w:val="18"/>
          <w:szCs w:val="18"/>
        </w:rPr>
        <w:t>od 7. k</w:t>
      </w:r>
      <w:r w:rsidR="004723CF" w:rsidRPr="00FB2063">
        <w:rPr>
          <w:rFonts w:ascii="Arial Narrow" w:hAnsi="Arial Narrow" w:cs="Arial"/>
          <w:snapToGrid w:val="0"/>
          <w:sz w:val="18"/>
          <w:szCs w:val="18"/>
        </w:rPr>
        <w:t>olovoza 2024. godine</w:t>
      </w:r>
      <w:r w:rsidR="004723CF" w:rsidRPr="00FB2063">
        <w:rPr>
          <w:rFonts w:ascii="Arial Narrow" w:hAnsi="Arial Narrow" w:cs="Arial"/>
          <w:b/>
          <w:i/>
          <w:snapToGrid w:val="0"/>
          <w:sz w:val="24"/>
          <w:szCs w:val="24"/>
        </w:rPr>
        <w:t>,</w:t>
      </w:r>
      <w:r w:rsidR="004723CF" w:rsidRPr="00FB2063">
        <w:rPr>
          <w:rFonts w:ascii="Arial Narrow" w:hAnsi="Arial Narrow" w:cs="Arial"/>
          <w:b/>
          <w:snapToGrid w:val="0"/>
          <w:sz w:val="24"/>
          <w:szCs w:val="24"/>
        </w:rPr>
        <w:t xml:space="preserve"> </w:t>
      </w:r>
      <w:r w:rsidR="00D03A4D" w:rsidRPr="00FB2063">
        <w:rPr>
          <w:rFonts w:ascii="Arial Narrow" w:hAnsi="Arial Narrow" w:cs="Arial"/>
          <w:b/>
          <w:snapToGrid w:val="0"/>
          <w:sz w:val="24"/>
          <w:szCs w:val="24"/>
        </w:rPr>
        <w:t>Gradonačelnika Grada Zadra</w:t>
      </w:r>
      <w:r w:rsidR="00D03A4D" w:rsidRPr="00F61BB3">
        <w:rPr>
          <w:rFonts w:ascii="Arial Narrow" w:hAnsi="Arial Narrow" w:cs="Arial"/>
          <w:b/>
          <w:snapToGrid w:val="0"/>
          <w:sz w:val="24"/>
          <w:szCs w:val="24"/>
        </w:rPr>
        <w:t xml:space="preserve">, </w:t>
      </w:r>
      <w:r w:rsidR="000C0E0A" w:rsidRPr="00F61BB3">
        <w:rPr>
          <w:rFonts w:ascii="Arial Narrow" w:hAnsi="Arial Narrow" w:cs="Arial"/>
          <w:b/>
          <w:iCs/>
          <w:snapToGrid w:val="0"/>
          <w:sz w:val="24"/>
          <w:szCs w:val="24"/>
        </w:rPr>
        <w:t>dana 10.</w:t>
      </w:r>
      <w:r w:rsidR="000C0E0A" w:rsidRPr="000C0E0A">
        <w:rPr>
          <w:rFonts w:ascii="Arial Narrow" w:hAnsi="Arial Narrow" w:cs="Arial"/>
          <w:b/>
          <w:iCs/>
          <w:snapToGrid w:val="0"/>
          <w:sz w:val="24"/>
          <w:szCs w:val="24"/>
        </w:rPr>
        <w:t xml:space="preserve"> rujna 2024.</w:t>
      </w:r>
      <w:r w:rsidR="009D3249" w:rsidRPr="000C0E0A">
        <w:rPr>
          <w:rFonts w:ascii="Arial Narrow" w:hAnsi="Arial Narrow" w:cs="Arial"/>
          <w:b/>
          <w:iCs/>
          <w:snapToGrid w:val="0"/>
          <w:sz w:val="24"/>
          <w:szCs w:val="24"/>
        </w:rPr>
        <w:t xml:space="preserve"> </w:t>
      </w:r>
      <w:r w:rsidR="00D03A4D" w:rsidRPr="000C0E0A">
        <w:rPr>
          <w:rFonts w:ascii="Arial Narrow" w:hAnsi="Arial Narrow" w:cs="Arial"/>
          <w:b/>
          <w:iCs/>
          <w:snapToGrid w:val="0"/>
          <w:sz w:val="24"/>
          <w:szCs w:val="24"/>
        </w:rPr>
        <w:t>g</w:t>
      </w:r>
      <w:r w:rsidR="00D03A4D" w:rsidRPr="000C0E0A">
        <w:rPr>
          <w:rFonts w:ascii="Arial Narrow" w:hAnsi="Arial Narrow" w:cs="Arial"/>
          <w:b/>
          <w:snapToGrid w:val="0"/>
          <w:sz w:val="24"/>
          <w:szCs w:val="24"/>
        </w:rPr>
        <w:t>odine,</w:t>
      </w:r>
      <w:r w:rsidR="00D03A4D" w:rsidRPr="00FB2063">
        <w:rPr>
          <w:rFonts w:ascii="Arial Narrow" w:hAnsi="Arial Narrow" w:cs="Arial"/>
          <w:snapToGrid w:val="0"/>
          <w:sz w:val="24"/>
          <w:szCs w:val="24"/>
        </w:rPr>
        <w:t xml:space="preserve"> </w:t>
      </w:r>
      <w:r w:rsidR="009D3249" w:rsidRPr="00FB2063">
        <w:rPr>
          <w:rFonts w:ascii="Arial Narrow" w:hAnsi="Arial Narrow" w:cs="Arial"/>
          <w:snapToGrid w:val="0"/>
          <w:sz w:val="24"/>
          <w:szCs w:val="24"/>
        </w:rPr>
        <w:t xml:space="preserve"> </w:t>
      </w:r>
      <w:r w:rsidR="009D3249" w:rsidRPr="00FB2063">
        <w:rPr>
          <w:rFonts w:ascii="Arial Narrow" w:hAnsi="Arial Narrow" w:cs="Arial"/>
          <w:b/>
          <w:snapToGrid w:val="0"/>
          <w:sz w:val="24"/>
          <w:szCs w:val="24"/>
        </w:rPr>
        <w:t>raspisuje</w:t>
      </w:r>
    </w:p>
    <w:p w:rsidR="004723CF" w:rsidRPr="00FB2063" w:rsidRDefault="004723CF" w:rsidP="002B1B80">
      <w:pPr>
        <w:spacing w:line="276" w:lineRule="auto"/>
        <w:ind w:firstLine="708"/>
        <w:jc w:val="both"/>
        <w:rPr>
          <w:rFonts w:ascii="Arial Narrow" w:eastAsia="Arial" w:hAnsi="Arial Narrow" w:cs="Arial"/>
          <w:b/>
          <w:sz w:val="24"/>
          <w:szCs w:val="24"/>
        </w:rPr>
      </w:pPr>
    </w:p>
    <w:p w:rsidR="00840DBE" w:rsidRPr="00FB2063" w:rsidRDefault="00840DBE" w:rsidP="002B1B80">
      <w:pPr>
        <w:spacing w:line="276" w:lineRule="auto"/>
        <w:ind w:firstLine="708"/>
        <w:jc w:val="center"/>
        <w:rPr>
          <w:rFonts w:ascii="Arial Narrow" w:eastAsia="Arial" w:hAnsi="Arial Narrow" w:cs="Arial"/>
          <w:b/>
          <w:sz w:val="24"/>
          <w:szCs w:val="24"/>
        </w:rPr>
      </w:pPr>
      <w:r w:rsidRPr="00FB2063">
        <w:rPr>
          <w:rFonts w:ascii="Arial Narrow" w:eastAsia="Arial" w:hAnsi="Arial Narrow" w:cs="Arial"/>
          <w:b/>
          <w:sz w:val="24"/>
          <w:szCs w:val="24"/>
        </w:rPr>
        <w:t>JAVNI NATJEČAJ</w:t>
      </w:r>
    </w:p>
    <w:p w:rsidR="00840DBE" w:rsidRPr="00FB2063" w:rsidRDefault="00840DBE" w:rsidP="002B1B80">
      <w:pPr>
        <w:spacing w:line="276" w:lineRule="auto"/>
        <w:ind w:firstLine="708"/>
        <w:jc w:val="center"/>
        <w:rPr>
          <w:rFonts w:ascii="Arial Narrow" w:eastAsia="Arial" w:hAnsi="Arial Narrow" w:cs="Arial"/>
          <w:b/>
          <w:sz w:val="24"/>
          <w:szCs w:val="24"/>
        </w:rPr>
      </w:pPr>
      <w:r w:rsidRPr="00FB2063">
        <w:rPr>
          <w:rFonts w:ascii="Arial Narrow" w:eastAsia="Arial" w:hAnsi="Arial Narrow" w:cs="Arial"/>
          <w:b/>
          <w:sz w:val="24"/>
          <w:szCs w:val="24"/>
        </w:rPr>
        <w:t>ZA KORIŠTENJE UREDSKIH PROSTORIJA U</w:t>
      </w:r>
    </w:p>
    <w:p w:rsidR="00840DBE" w:rsidRPr="00FB2063" w:rsidRDefault="00840DBE" w:rsidP="002B1B80">
      <w:pPr>
        <w:spacing w:line="276" w:lineRule="auto"/>
        <w:ind w:firstLine="708"/>
        <w:jc w:val="center"/>
        <w:rPr>
          <w:rFonts w:ascii="Arial Narrow" w:eastAsia="Arial" w:hAnsi="Arial Narrow" w:cs="Arial"/>
          <w:b/>
          <w:sz w:val="24"/>
          <w:szCs w:val="24"/>
        </w:rPr>
      </w:pPr>
      <w:r w:rsidRPr="00FB2063">
        <w:rPr>
          <w:rFonts w:ascii="Arial Narrow" w:eastAsia="Arial" w:hAnsi="Arial Narrow" w:cs="Arial"/>
          <w:b/>
          <w:sz w:val="24"/>
          <w:szCs w:val="24"/>
        </w:rPr>
        <w:t>„CENTRU ZA MLADE“</w:t>
      </w:r>
    </w:p>
    <w:p w:rsidR="00E27B52" w:rsidRPr="00FB2063" w:rsidRDefault="00E27B52" w:rsidP="002B1B80">
      <w:pPr>
        <w:pBdr>
          <w:top w:val="nil"/>
          <w:left w:val="nil"/>
          <w:bottom w:val="nil"/>
          <w:right w:val="nil"/>
          <w:between w:val="nil"/>
        </w:pBdr>
        <w:spacing w:after="0" w:line="276" w:lineRule="auto"/>
        <w:ind w:left="1080"/>
        <w:jc w:val="center"/>
        <w:rPr>
          <w:rFonts w:ascii="Arial Narrow" w:eastAsia="Arial" w:hAnsi="Arial Narrow" w:cs="Arial"/>
          <w:b/>
          <w:color w:val="000000"/>
          <w:sz w:val="24"/>
          <w:szCs w:val="24"/>
        </w:rPr>
      </w:pPr>
    </w:p>
    <w:p w:rsidR="00E27B52" w:rsidRPr="00FB2063" w:rsidRDefault="000C2293" w:rsidP="002B1B80">
      <w:pPr>
        <w:widowControl w:val="0"/>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I.</w:t>
      </w:r>
      <w:r w:rsidR="004723CF" w:rsidRPr="00FB2063">
        <w:rPr>
          <w:rFonts w:ascii="Arial Narrow" w:eastAsia="Arial" w:hAnsi="Arial Narrow" w:cs="Arial"/>
          <w:b/>
          <w:sz w:val="24"/>
          <w:szCs w:val="24"/>
        </w:rPr>
        <w:t xml:space="preserve"> </w:t>
      </w:r>
      <w:r w:rsidR="00BB4B59" w:rsidRPr="00FB2063">
        <w:rPr>
          <w:rFonts w:ascii="Arial Narrow" w:eastAsia="Arial" w:hAnsi="Arial Narrow" w:cs="Arial"/>
          <w:b/>
          <w:sz w:val="24"/>
          <w:szCs w:val="24"/>
        </w:rPr>
        <w:t>PREDMET JAVNOG NATJEČAJA</w:t>
      </w:r>
    </w:p>
    <w:p w:rsidR="000C2293" w:rsidRPr="00FB2063" w:rsidRDefault="000C2293" w:rsidP="002B1B80">
      <w:pPr>
        <w:spacing w:line="276" w:lineRule="auto"/>
        <w:jc w:val="both"/>
        <w:rPr>
          <w:rFonts w:ascii="Arial Narrow" w:hAnsi="Arial Narrow"/>
          <w:sz w:val="24"/>
          <w:szCs w:val="24"/>
        </w:rPr>
      </w:pPr>
    </w:p>
    <w:p w:rsidR="00BB4B59" w:rsidRPr="00FB2063" w:rsidRDefault="00BB4B59" w:rsidP="002B1B80">
      <w:pPr>
        <w:widowControl w:val="0"/>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Predmet javnog natječaja je </w:t>
      </w:r>
      <w:r w:rsidR="00F20A06" w:rsidRPr="00FB2063">
        <w:rPr>
          <w:rFonts w:ascii="Arial Narrow" w:eastAsia="Arial" w:hAnsi="Arial Narrow" w:cs="Arial"/>
          <w:sz w:val="24"/>
          <w:szCs w:val="24"/>
        </w:rPr>
        <w:t>dodjela</w:t>
      </w:r>
      <w:r w:rsidR="00D7268C" w:rsidRPr="00FB2063">
        <w:rPr>
          <w:rFonts w:ascii="Arial Narrow" w:eastAsia="Arial" w:hAnsi="Arial Narrow" w:cs="Arial"/>
          <w:sz w:val="24"/>
          <w:szCs w:val="24"/>
        </w:rPr>
        <w:t xml:space="preserve"> </w:t>
      </w:r>
      <w:r w:rsidR="00F20A06" w:rsidRPr="00FB2063">
        <w:rPr>
          <w:rFonts w:ascii="Arial Narrow" w:eastAsia="Arial" w:hAnsi="Arial Narrow" w:cs="Arial"/>
          <w:sz w:val="24"/>
          <w:szCs w:val="24"/>
        </w:rPr>
        <w:t>na</w:t>
      </w:r>
      <w:r w:rsidRPr="00FB2063">
        <w:rPr>
          <w:rFonts w:ascii="Arial Narrow" w:eastAsia="Arial" w:hAnsi="Arial Narrow" w:cs="Arial"/>
          <w:sz w:val="24"/>
          <w:szCs w:val="24"/>
        </w:rPr>
        <w:t xml:space="preserve"> korištenje uredskih prostorija u „Centru za mlade“</w:t>
      </w:r>
      <w:r w:rsidR="00665DBD" w:rsidRPr="00FB2063">
        <w:rPr>
          <w:rFonts w:ascii="Arial Narrow" w:eastAsia="Arial" w:hAnsi="Arial Narrow" w:cs="Arial"/>
          <w:sz w:val="24"/>
          <w:szCs w:val="24"/>
        </w:rPr>
        <w:t xml:space="preserve"> (u daljnjem tekstu Centar)</w:t>
      </w:r>
      <w:r w:rsidR="005121BA" w:rsidRPr="00FB2063">
        <w:rPr>
          <w:rFonts w:ascii="Arial Narrow" w:eastAsia="Arial" w:hAnsi="Arial Narrow" w:cs="Arial"/>
          <w:sz w:val="24"/>
          <w:szCs w:val="24"/>
        </w:rPr>
        <w:t xml:space="preserve">, </w:t>
      </w:r>
      <w:r w:rsidRPr="00FB2063">
        <w:rPr>
          <w:rFonts w:ascii="Arial Narrow" w:eastAsia="Arial" w:hAnsi="Arial Narrow" w:cs="Arial"/>
          <w:sz w:val="24"/>
          <w:szCs w:val="24"/>
        </w:rPr>
        <w:t>Ulica Stjepana Radića 11 C, 23000 Zadar.</w:t>
      </w:r>
    </w:p>
    <w:p w:rsidR="00665DBD" w:rsidRPr="00FB2063" w:rsidRDefault="00665DBD" w:rsidP="002B1B80">
      <w:pPr>
        <w:widowControl w:val="0"/>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Uredske prostorije</w:t>
      </w:r>
      <w:r w:rsidR="00F10427" w:rsidRPr="00FB2063">
        <w:rPr>
          <w:rFonts w:ascii="Arial Narrow" w:eastAsia="Arial" w:hAnsi="Arial Narrow" w:cs="Arial"/>
          <w:sz w:val="24"/>
          <w:szCs w:val="24"/>
        </w:rPr>
        <w:t xml:space="preserve"> nalaze se na prvom katu Centra, kako slijedi:</w:t>
      </w:r>
    </w:p>
    <w:p w:rsidR="00F10427" w:rsidRPr="00FB2063" w:rsidRDefault="00F10427" w:rsidP="002B1B80">
      <w:pPr>
        <w:pStyle w:val="Odlomakpopisa"/>
        <w:widowControl w:val="0"/>
        <w:numPr>
          <w:ilvl w:val="0"/>
          <w:numId w:val="19"/>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ured broj 1</w:t>
      </w:r>
      <w:r w:rsidR="00C33871" w:rsidRPr="00FB2063">
        <w:rPr>
          <w:rFonts w:ascii="Arial Narrow" w:eastAsia="Arial" w:hAnsi="Arial Narrow" w:cs="Arial"/>
          <w:sz w:val="24"/>
          <w:szCs w:val="24"/>
        </w:rPr>
        <w:t>,</w:t>
      </w:r>
      <w:r w:rsidRPr="00FB2063">
        <w:rPr>
          <w:rFonts w:ascii="Arial Narrow" w:eastAsia="Arial" w:hAnsi="Arial Narrow" w:cs="Arial"/>
          <w:sz w:val="24"/>
          <w:szCs w:val="24"/>
        </w:rPr>
        <w:t xml:space="preserve"> površine 36,72 m²</w:t>
      </w:r>
    </w:p>
    <w:p w:rsidR="00F10427" w:rsidRPr="00FB2063" w:rsidRDefault="00F10427" w:rsidP="002B1B80">
      <w:pPr>
        <w:pStyle w:val="Odlomakpopisa"/>
        <w:widowControl w:val="0"/>
        <w:numPr>
          <w:ilvl w:val="0"/>
          <w:numId w:val="19"/>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ured </w:t>
      </w:r>
      <w:r w:rsidR="00C33871" w:rsidRPr="00FB2063">
        <w:rPr>
          <w:rFonts w:ascii="Arial Narrow" w:eastAsia="Arial" w:hAnsi="Arial Narrow" w:cs="Arial"/>
          <w:sz w:val="24"/>
          <w:szCs w:val="24"/>
        </w:rPr>
        <w:t>broj 2,</w:t>
      </w:r>
      <w:r w:rsidRPr="00FB2063">
        <w:rPr>
          <w:rFonts w:ascii="Arial Narrow" w:eastAsia="Arial" w:hAnsi="Arial Narrow" w:cs="Arial"/>
          <w:sz w:val="24"/>
          <w:szCs w:val="24"/>
        </w:rPr>
        <w:t xml:space="preserve"> površine 36,72 m²</w:t>
      </w:r>
    </w:p>
    <w:p w:rsidR="00F10427" w:rsidRPr="00FB2063" w:rsidRDefault="00F10427" w:rsidP="002B1B80">
      <w:pPr>
        <w:pStyle w:val="Odlomakpopisa"/>
        <w:widowControl w:val="0"/>
        <w:numPr>
          <w:ilvl w:val="0"/>
          <w:numId w:val="19"/>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ured </w:t>
      </w:r>
      <w:r w:rsidR="00C33871" w:rsidRPr="00FB2063">
        <w:rPr>
          <w:rFonts w:ascii="Arial Narrow" w:eastAsia="Arial" w:hAnsi="Arial Narrow" w:cs="Arial"/>
          <w:sz w:val="24"/>
          <w:szCs w:val="24"/>
        </w:rPr>
        <w:t>broj 3,</w:t>
      </w:r>
      <w:r w:rsidRPr="00FB2063">
        <w:rPr>
          <w:rFonts w:ascii="Arial Narrow" w:eastAsia="Arial" w:hAnsi="Arial Narrow" w:cs="Arial"/>
          <w:sz w:val="24"/>
          <w:szCs w:val="24"/>
        </w:rPr>
        <w:t xml:space="preserve"> površine 36,72 m²</w:t>
      </w:r>
    </w:p>
    <w:p w:rsidR="00F10427" w:rsidRPr="00FB2063" w:rsidRDefault="00F10427" w:rsidP="002B1B80">
      <w:pPr>
        <w:pStyle w:val="Odlomakpopisa"/>
        <w:widowControl w:val="0"/>
        <w:numPr>
          <w:ilvl w:val="0"/>
          <w:numId w:val="19"/>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ured </w:t>
      </w:r>
      <w:r w:rsidR="00C33871" w:rsidRPr="00FB2063">
        <w:rPr>
          <w:rFonts w:ascii="Arial Narrow" w:eastAsia="Arial" w:hAnsi="Arial Narrow" w:cs="Arial"/>
          <w:sz w:val="24"/>
          <w:szCs w:val="24"/>
        </w:rPr>
        <w:t xml:space="preserve">broj 4, </w:t>
      </w:r>
      <w:r w:rsidRPr="00FB2063">
        <w:rPr>
          <w:rFonts w:ascii="Arial Narrow" w:eastAsia="Arial" w:hAnsi="Arial Narrow" w:cs="Arial"/>
          <w:sz w:val="24"/>
          <w:szCs w:val="24"/>
        </w:rPr>
        <w:t>površine 36,72 m²</w:t>
      </w:r>
    </w:p>
    <w:p w:rsidR="00F10427" w:rsidRPr="00FB2063" w:rsidRDefault="00F10427" w:rsidP="002B1B80">
      <w:pPr>
        <w:pStyle w:val="Odlomakpopisa"/>
        <w:widowControl w:val="0"/>
        <w:numPr>
          <w:ilvl w:val="0"/>
          <w:numId w:val="19"/>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ured </w:t>
      </w:r>
      <w:r w:rsidR="00C33871" w:rsidRPr="00FB2063">
        <w:rPr>
          <w:rFonts w:ascii="Arial Narrow" w:eastAsia="Arial" w:hAnsi="Arial Narrow" w:cs="Arial"/>
          <w:sz w:val="24"/>
          <w:szCs w:val="24"/>
        </w:rPr>
        <w:t xml:space="preserve">broj 5, </w:t>
      </w:r>
      <w:r w:rsidRPr="00FB2063">
        <w:rPr>
          <w:rFonts w:ascii="Arial Narrow" w:eastAsia="Arial" w:hAnsi="Arial Narrow" w:cs="Arial"/>
          <w:sz w:val="24"/>
          <w:szCs w:val="24"/>
        </w:rPr>
        <w:t>površine 36,72 m²</w:t>
      </w:r>
    </w:p>
    <w:p w:rsidR="00F10427" w:rsidRPr="00FB2063" w:rsidRDefault="00F10427" w:rsidP="002B1B80">
      <w:pPr>
        <w:pStyle w:val="Odlomakpopisa"/>
        <w:widowControl w:val="0"/>
        <w:numPr>
          <w:ilvl w:val="0"/>
          <w:numId w:val="19"/>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ured </w:t>
      </w:r>
      <w:r w:rsidR="00C33871" w:rsidRPr="00FB2063">
        <w:rPr>
          <w:rFonts w:ascii="Arial Narrow" w:eastAsia="Arial" w:hAnsi="Arial Narrow" w:cs="Arial"/>
          <w:sz w:val="24"/>
          <w:szCs w:val="24"/>
        </w:rPr>
        <w:t>broj 6,</w:t>
      </w:r>
      <w:r w:rsidRPr="00FB2063">
        <w:rPr>
          <w:rFonts w:ascii="Arial Narrow" w:eastAsia="Arial" w:hAnsi="Arial Narrow" w:cs="Arial"/>
          <w:sz w:val="24"/>
          <w:szCs w:val="24"/>
        </w:rPr>
        <w:t xml:space="preserve"> površine 36,72 m²</w:t>
      </w:r>
    </w:p>
    <w:p w:rsidR="00F10427" w:rsidRPr="00FB2063" w:rsidRDefault="00F10427" w:rsidP="002B1B80">
      <w:pPr>
        <w:pStyle w:val="Odlomakpopisa"/>
        <w:widowControl w:val="0"/>
        <w:numPr>
          <w:ilvl w:val="0"/>
          <w:numId w:val="19"/>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ured </w:t>
      </w:r>
      <w:r w:rsidR="00C33871" w:rsidRPr="00FB2063">
        <w:rPr>
          <w:rFonts w:ascii="Arial Narrow" w:eastAsia="Arial" w:hAnsi="Arial Narrow" w:cs="Arial"/>
          <w:sz w:val="24"/>
          <w:szCs w:val="24"/>
        </w:rPr>
        <w:t>broj 7,</w:t>
      </w:r>
      <w:r w:rsidRPr="00FB2063">
        <w:rPr>
          <w:rFonts w:ascii="Arial Narrow" w:eastAsia="Arial" w:hAnsi="Arial Narrow" w:cs="Arial"/>
          <w:sz w:val="24"/>
          <w:szCs w:val="24"/>
        </w:rPr>
        <w:t xml:space="preserve"> površine 36,72 m²</w:t>
      </w:r>
    </w:p>
    <w:p w:rsidR="00F10427" w:rsidRPr="00FB2063" w:rsidRDefault="00F10427" w:rsidP="002B1B80">
      <w:pPr>
        <w:pStyle w:val="Odlomakpopisa"/>
        <w:widowControl w:val="0"/>
        <w:numPr>
          <w:ilvl w:val="0"/>
          <w:numId w:val="19"/>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ured </w:t>
      </w:r>
      <w:r w:rsidR="00C33871" w:rsidRPr="00FB2063">
        <w:rPr>
          <w:rFonts w:ascii="Arial Narrow" w:eastAsia="Arial" w:hAnsi="Arial Narrow" w:cs="Arial"/>
          <w:sz w:val="24"/>
          <w:szCs w:val="24"/>
        </w:rPr>
        <w:t>broj 8,</w:t>
      </w:r>
      <w:r w:rsidRPr="00FB2063">
        <w:rPr>
          <w:rFonts w:ascii="Arial Narrow" w:eastAsia="Arial" w:hAnsi="Arial Narrow" w:cs="Arial"/>
          <w:sz w:val="24"/>
          <w:szCs w:val="24"/>
        </w:rPr>
        <w:t xml:space="preserve"> površine 36,72 m²</w:t>
      </w:r>
      <w:r w:rsidR="00040DD2" w:rsidRPr="00FB2063">
        <w:rPr>
          <w:rFonts w:ascii="Arial Narrow" w:eastAsia="Arial" w:hAnsi="Arial Narrow" w:cs="Arial"/>
          <w:sz w:val="24"/>
          <w:szCs w:val="24"/>
        </w:rPr>
        <w:t>.</w:t>
      </w:r>
    </w:p>
    <w:p w:rsidR="00F20A06" w:rsidRPr="00FB2063" w:rsidRDefault="00F20A06" w:rsidP="00F20A06">
      <w:pPr>
        <w:pStyle w:val="Odlomakpopisa"/>
        <w:widowControl w:val="0"/>
        <w:spacing w:after="0" w:line="276" w:lineRule="auto"/>
        <w:jc w:val="both"/>
        <w:rPr>
          <w:rFonts w:ascii="Arial Narrow" w:eastAsia="Arial" w:hAnsi="Arial Narrow" w:cs="Arial"/>
          <w:sz w:val="24"/>
          <w:szCs w:val="24"/>
        </w:rPr>
      </w:pPr>
    </w:p>
    <w:p w:rsidR="000C2293" w:rsidRPr="00FB2063" w:rsidRDefault="00665DBD" w:rsidP="002B1B80">
      <w:pPr>
        <w:spacing w:line="276" w:lineRule="auto"/>
        <w:jc w:val="both"/>
        <w:rPr>
          <w:rFonts w:ascii="Arial Narrow" w:eastAsia="Arial" w:hAnsi="Arial Narrow" w:cs="Arial"/>
          <w:color w:val="000000"/>
          <w:sz w:val="24"/>
          <w:szCs w:val="24"/>
        </w:rPr>
      </w:pPr>
      <w:r w:rsidRPr="00FB2063">
        <w:rPr>
          <w:rFonts w:ascii="Arial Narrow" w:eastAsia="Arial" w:hAnsi="Arial Narrow" w:cs="Arial"/>
          <w:color w:val="000000"/>
          <w:sz w:val="24"/>
          <w:szCs w:val="24"/>
        </w:rPr>
        <w:t xml:space="preserve">Prikaz tlocrta prvog kata Centra je u prilogu koji </w:t>
      </w:r>
      <w:r w:rsidR="00462E9E" w:rsidRPr="00FB2063">
        <w:rPr>
          <w:rFonts w:ascii="Arial Narrow" w:eastAsia="Arial" w:hAnsi="Arial Narrow" w:cs="Arial"/>
          <w:color w:val="000000"/>
          <w:sz w:val="24"/>
          <w:szCs w:val="24"/>
        </w:rPr>
        <w:t>čini sastavni dio ovog j</w:t>
      </w:r>
      <w:r w:rsidR="00C33871" w:rsidRPr="00FB2063">
        <w:rPr>
          <w:rFonts w:ascii="Arial Narrow" w:eastAsia="Arial" w:hAnsi="Arial Narrow" w:cs="Arial"/>
          <w:color w:val="000000"/>
          <w:sz w:val="24"/>
          <w:szCs w:val="24"/>
        </w:rPr>
        <w:t>avnog natječaja.</w:t>
      </w:r>
    </w:p>
    <w:p w:rsidR="00447892" w:rsidRPr="00FB2063" w:rsidRDefault="00447892" w:rsidP="00447892">
      <w:pPr>
        <w:pBdr>
          <w:top w:val="nil"/>
          <w:left w:val="nil"/>
          <w:bottom w:val="nil"/>
          <w:right w:val="nil"/>
          <w:between w:val="nil"/>
        </w:pBdr>
        <w:spacing w:after="0" w:line="276" w:lineRule="auto"/>
        <w:jc w:val="both"/>
        <w:rPr>
          <w:rFonts w:ascii="Arial Narrow" w:eastAsia="Arial" w:hAnsi="Arial Narrow" w:cs="Arial"/>
          <w:b/>
          <w:color w:val="000000"/>
          <w:sz w:val="24"/>
          <w:szCs w:val="24"/>
        </w:rPr>
      </w:pPr>
      <w:r w:rsidRPr="00FB2063">
        <w:rPr>
          <w:rFonts w:ascii="Arial Narrow" w:eastAsia="Arial" w:hAnsi="Arial Narrow" w:cs="Arial"/>
          <w:b/>
          <w:color w:val="000000"/>
          <w:sz w:val="24"/>
          <w:szCs w:val="24"/>
        </w:rPr>
        <w:t>Natječaj se raspisuje pod sljedećim uvjetima:</w:t>
      </w:r>
    </w:p>
    <w:p w:rsidR="00447892" w:rsidRPr="00FB2063" w:rsidRDefault="00447892" w:rsidP="00447892">
      <w:pPr>
        <w:pStyle w:val="Odlomakpopisa"/>
        <w:numPr>
          <w:ilvl w:val="0"/>
          <w:numId w:val="25"/>
        </w:numPr>
        <w:pBdr>
          <w:top w:val="nil"/>
          <w:left w:val="nil"/>
          <w:bottom w:val="nil"/>
          <w:right w:val="nil"/>
          <w:between w:val="nil"/>
        </w:pBdr>
        <w:spacing w:after="0" w:line="276" w:lineRule="auto"/>
        <w:jc w:val="both"/>
        <w:rPr>
          <w:rFonts w:ascii="Arial Narrow" w:eastAsia="Arial" w:hAnsi="Arial Narrow" w:cs="Arial"/>
          <w:bCs/>
          <w:color w:val="000000"/>
          <w:sz w:val="24"/>
          <w:szCs w:val="24"/>
        </w:rPr>
      </w:pPr>
      <w:r w:rsidRPr="00FB2063">
        <w:rPr>
          <w:rFonts w:ascii="Arial Narrow" w:eastAsia="Arial" w:hAnsi="Arial Narrow" w:cs="Arial"/>
          <w:bCs/>
          <w:color w:val="000000"/>
          <w:sz w:val="24"/>
          <w:szCs w:val="24"/>
        </w:rPr>
        <w:t xml:space="preserve">određuje se rok korištenja uredskih prostorija </w:t>
      </w:r>
      <w:r w:rsidR="0037345B" w:rsidRPr="00FB2063">
        <w:rPr>
          <w:rFonts w:ascii="Arial Narrow" w:eastAsia="Arial" w:hAnsi="Arial Narrow" w:cs="Arial"/>
          <w:bCs/>
          <w:color w:val="000000"/>
          <w:sz w:val="24"/>
          <w:szCs w:val="24"/>
        </w:rPr>
        <w:t xml:space="preserve">na razdoblje </w:t>
      </w:r>
      <w:r w:rsidRPr="00FB2063">
        <w:rPr>
          <w:rFonts w:ascii="Arial Narrow" w:eastAsia="Arial" w:hAnsi="Arial Narrow" w:cs="Arial"/>
          <w:bCs/>
          <w:color w:val="000000"/>
          <w:sz w:val="24"/>
          <w:szCs w:val="24"/>
        </w:rPr>
        <w:t>od 3 godine</w:t>
      </w:r>
    </w:p>
    <w:p w:rsidR="00447892" w:rsidRPr="00FB2063" w:rsidRDefault="00447892" w:rsidP="00447892">
      <w:pPr>
        <w:pStyle w:val="Odlomakpopisa"/>
        <w:numPr>
          <w:ilvl w:val="0"/>
          <w:numId w:val="25"/>
        </w:numPr>
        <w:pBdr>
          <w:top w:val="nil"/>
          <w:left w:val="nil"/>
          <w:bottom w:val="nil"/>
          <w:right w:val="nil"/>
          <w:between w:val="nil"/>
        </w:pBdr>
        <w:spacing w:after="0" w:line="276" w:lineRule="auto"/>
        <w:jc w:val="both"/>
        <w:rPr>
          <w:rFonts w:ascii="Arial Narrow" w:eastAsia="Arial" w:hAnsi="Arial Narrow" w:cs="Arial"/>
          <w:bCs/>
          <w:color w:val="000000"/>
          <w:sz w:val="24"/>
          <w:szCs w:val="24"/>
        </w:rPr>
      </w:pPr>
      <w:r w:rsidRPr="00FB2063">
        <w:rPr>
          <w:rFonts w:ascii="Arial Narrow" w:eastAsia="Arial" w:hAnsi="Arial Narrow" w:cs="Arial"/>
          <w:bCs/>
          <w:color w:val="000000"/>
          <w:sz w:val="24"/>
          <w:szCs w:val="24"/>
        </w:rPr>
        <w:t>plaćanje naknade za korištenje prostora u iznosu od 0,13 EUR/</w:t>
      </w:r>
      <w:r w:rsidRPr="00FB2063">
        <w:rPr>
          <w:rFonts w:ascii="Arial Narrow" w:eastAsia="Arial" w:hAnsi="Arial Narrow" w:cs="Arial"/>
          <w:bCs/>
          <w:sz w:val="24"/>
          <w:szCs w:val="24"/>
        </w:rPr>
        <w:t>m² mjesečno po korisniku</w:t>
      </w:r>
    </w:p>
    <w:p w:rsidR="00447892" w:rsidRPr="00FB2063" w:rsidRDefault="00447892" w:rsidP="00447892">
      <w:pPr>
        <w:pStyle w:val="Odlomakpopisa"/>
        <w:numPr>
          <w:ilvl w:val="0"/>
          <w:numId w:val="25"/>
        </w:numPr>
        <w:pBdr>
          <w:top w:val="nil"/>
          <w:left w:val="nil"/>
          <w:bottom w:val="nil"/>
          <w:right w:val="nil"/>
          <w:between w:val="nil"/>
        </w:pBdr>
        <w:spacing w:after="0" w:line="276" w:lineRule="auto"/>
        <w:jc w:val="both"/>
        <w:rPr>
          <w:rFonts w:ascii="Arial Narrow" w:eastAsia="Arial" w:hAnsi="Arial Narrow" w:cs="Arial"/>
          <w:bCs/>
          <w:color w:val="000000"/>
          <w:sz w:val="24"/>
          <w:szCs w:val="24"/>
        </w:rPr>
      </w:pPr>
      <w:r w:rsidRPr="00FB2063">
        <w:rPr>
          <w:rFonts w:ascii="Arial Narrow" w:eastAsia="Arial" w:hAnsi="Arial Narrow" w:cs="Arial"/>
          <w:bCs/>
          <w:color w:val="000000"/>
          <w:sz w:val="24"/>
          <w:szCs w:val="24"/>
        </w:rPr>
        <w:t>obveza plaćanja paušalno određenog iznosa za podmirenje režijskih troškova Centra u visini od 20,</w:t>
      </w:r>
      <w:r w:rsidR="00F20A06" w:rsidRPr="00FB2063">
        <w:rPr>
          <w:rFonts w:ascii="Arial Narrow" w:eastAsia="Arial" w:hAnsi="Arial Narrow" w:cs="Arial"/>
          <w:bCs/>
          <w:color w:val="000000"/>
          <w:sz w:val="24"/>
          <w:szCs w:val="24"/>
        </w:rPr>
        <w:t xml:space="preserve">00 EUR </w:t>
      </w:r>
      <w:r w:rsidRPr="00FB2063">
        <w:rPr>
          <w:rFonts w:ascii="Arial Narrow" w:eastAsia="Arial" w:hAnsi="Arial Narrow" w:cs="Arial"/>
          <w:bCs/>
          <w:sz w:val="24"/>
          <w:szCs w:val="24"/>
        </w:rPr>
        <w:t>mjesečno po korisniku</w:t>
      </w:r>
      <w:r w:rsidR="00345D4E" w:rsidRPr="00FB2063">
        <w:rPr>
          <w:rFonts w:ascii="Arial Narrow" w:eastAsia="Arial" w:hAnsi="Arial Narrow" w:cs="Arial"/>
          <w:bCs/>
          <w:sz w:val="24"/>
          <w:szCs w:val="24"/>
        </w:rPr>
        <w:t>.</w:t>
      </w:r>
    </w:p>
    <w:p w:rsidR="000C2293" w:rsidRPr="00FB2063" w:rsidRDefault="000C2293" w:rsidP="002B1B80">
      <w:pPr>
        <w:spacing w:line="276" w:lineRule="auto"/>
        <w:jc w:val="both"/>
        <w:rPr>
          <w:rFonts w:ascii="Arial Narrow" w:eastAsia="Arial" w:hAnsi="Arial Narrow" w:cs="Arial"/>
          <w:b/>
          <w:sz w:val="24"/>
          <w:szCs w:val="24"/>
        </w:rPr>
      </w:pPr>
    </w:p>
    <w:p w:rsidR="00E27B52" w:rsidRPr="00FB2063" w:rsidRDefault="000C2293" w:rsidP="002B1B80">
      <w:pPr>
        <w:spacing w:line="276" w:lineRule="auto"/>
        <w:jc w:val="both"/>
        <w:rPr>
          <w:rFonts w:ascii="Arial Narrow" w:eastAsia="Arial" w:hAnsi="Arial Narrow" w:cs="Arial"/>
          <w:b/>
          <w:sz w:val="24"/>
          <w:szCs w:val="24"/>
        </w:rPr>
      </w:pPr>
      <w:r w:rsidRPr="00FB2063">
        <w:rPr>
          <w:rFonts w:ascii="Arial Narrow" w:eastAsia="Arial" w:hAnsi="Arial Narrow" w:cs="Arial"/>
          <w:b/>
          <w:sz w:val="24"/>
          <w:szCs w:val="24"/>
        </w:rPr>
        <w:t xml:space="preserve">II. </w:t>
      </w:r>
      <w:r w:rsidR="00E27B52" w:rsidRPr="00FB2063">
        <w:rPr>
          <w:rFonts w:ascii="Arial Narrow" w:eastAsia="Arial" w:hAnsi="Arial Narrow" w:cs="Arial"/>
          <w:b/>
          <w:color w:val="000000"/>
          <w:sz w:val="24"/>
          <w:szCs w:val="24"/>
        </w:rPr>
        <w:t xml:space="preserve">DJELATNOST </w:t>
      </w:r>
      <w:r w:rsidRPr="00FB2063">
        <w:rPr>
          <w:rFonts w:ascii="Arial Narrow" w:eastAsia="Arial" w:hAnsi="Arial Narrow" w:cs="Arial"/>
          <w:b/>
          <w:color w:val="000000"/>
          <w:sz w:val="24"/>
          <w:szCs w:val="24"/>
        </w:rPr>
        <w:t>CENTRA</w:t>
      </w:r>
    </w:p>
    <w:p w:rsidR="00E27B52" w:rsidRPr="00FB2063" w:rsidRDefault="00E27B52" w:rsidP="002B1B80">
      <w:pPr>
        <w:spacing w:after="0" w:line="276" w:lineRule="auto"/>
        <w:jc w:val="both"/>
        <w:rPr>
          <w:rFonts w:ascii="Arial Narrow" w:eastAsia="Arial" w:hAnsi="Arial Narrow" w:cs="Arial"/>
          <w:b/>
          <w:sz w:val="24"/>
          <w:szCs w:val="24"/>
        </w:rPr>
      </w:pPr>
    </w:p>
    <w:p w:rsidR="00E27B52" w:rsidRPr="00FB2063" w:rsidRDefault="00E27B52" w:rsidP="00F20A06">
      <w:pPr>
        <w:pBdr>
          <w:top w:val="nil"/>
          <w:left w:val="nil"/>
          <w:bottom w:val="nil"/>
          <w:right w:val="nil"/>
          <w:between w:val="nil"/>
        </w:pBdr>
        <w:spacing w:after="0" w:line="276" w:lineRule="auto"/>
        <w:jc w:val="both"/>
        <w:rPr>
          <w:rFonts w:ascii="Arial Narrow" w:eastAsia="Arial" w:hAnsi="Arial Narrow" w:cs="Arial"/>
          <w:color w:val="000000"/>
          <w:sz w:val="24"/>
          <w:szCs w:val="24"/>
        </w:rPr>
      </w:pPr>
      <w:r w:rsidRPr="00FB2063">
        <w:rPr>
          <w:rFonts w:ascii="Arial Narrow" w:eastAsia="Arial" w:hAnsi="Arial Narrow" w:cs="Arial"/>
          <w:color w:val="000000"/>
          <w:sz w:val="24"/>
          <w:szCs w:val="24"/>
        </w:rPr>
        <w:t xml:space="preserve">Prioritetno područje djelovanja Centra su mladi i podrška mladima kroz savjetovalište za mlade, klub za mlade, info centar te aktivnosti i programe neformalnog obrazovanja, izvannastavnih aktivnosti, umjetnosti, kulture, tehničke kulture, STEM-a, kulturnog amaterizma, suvremenih kulturnih i umjetničkih praksi, urbane kulture, razvoja poduzetničkih kompetencija, održivog razvoja, aktivnog građanstva, volonterstva, </w:t>
      </w:r>
      <w:proofErr w:type="spellStart"/>
      <w:r w:rsidRPr="00FB2063">
        <w:rPr>
          <w:rFonts w:ascii="Arial Narrow" w:eastAsia="Arial" w:hAnsi="Arial Narrow" w:cs="Arial"/>
          <w:color w:val="000000"/>
          <w:sz w:val="24"/>
          <w:szCs w:val="24"/>
        </w:rPr>
        <w:t>inkluzivnih</w:t>
      </w:r>
      <w:proofErr w:type="spellEnd"/>
      <w:r w:rsidRPr="00FB2063">
        <w:rPr>
          <w:rFonts w:ascii="Arial Narrow" w:eastAsia="Arial" w:hAnsi="Arial Narrow" w:cs="Arial"/>
          <w:color w:val="000000"/>
          <w:sz w:val="24"/>
          <w:szCs w:val="24"/>
        </w:rPr>
        <w:t xml:space="preserve"> programa, programa zaštite prirode, ekologije, baštine te urbanih sportova.</w:t>
      </w:r>
      <w:r w:rsidR="0088743A" w:rsidRPr="00FB2063">
        <w:rPr>
          <w:rFonts w:ascii="Arial Narrow" w:eastAsia="Arial" w:hAnsi="Arial Narrow" w:cs="Arial"/>
          <w:color w:val="000000"/>
          <w:sz w:val="24"/>
          <w:szCs w:val="24"/>
        </w:rPr>
        <w:t xml:space="preserve"> </w:t>
      </w:r>
      <w:r w:rsidRPr="00FB2063">
        <w:rPr>
          <w:rFonts w:ascii="Arial Narrow" w:eastAsia="Arial" w:hAnsi="Arial Narrow" w:cs="Arial"/>
          <w:color w:val="000000"/>
          <w:sz w:val="24"/>
          <w:szCs w:val="24"/>
        </w:rPr>
        <w:lastRenderedPageBreak/>
        <w:t>Programi i projekti od interesa za Grad Zadar su aktivnosti koje doprinose zadovoljenju potreba, ciljeva i prioriteta definiranih strateškim i planskim dokumentima Grada Zadra.</w:t>
      </w:r>
    </w:p>
    <w:p w:rsidR="000C2293" w:rsidRPr="00FB2063" w:rsidRDefault="000C2293" w:rsidP="00F20A06">
      <w:pPr>
        <w:pBdr>
          <w:top w:val="nil"/>
          <w:left w:val="nil"/>
          <w:bottom w:val="nil"/>
          <w:right w:val="nil"/>
          <w:between w:val="nil"/>
        </w:pBdr>
        <w:spacing w:after="0" w:line="276" w:lineRule="auto"/>
        <w:jc w:val="both"/>
        <w:rPr>
          <w:rFonts w:ascii="Arial Narrow" w:eastAsia="Arial" w:hAnsi="Arial Narrow" w:cs="Arial"/>
          <w:color w:val="000000"/>
          <w:sz w:val="24"/>
          <w:szCs w:val="24"/>
        </w:rPr>
      </w:pPr>
    </w:p>
    <w:p w:rsidR="00F347D1" w:rsidRPr="00FB2063" w:rsidRDefault="00F347D1" w:rsidP="00447892">
      <w:pPr>
        <w:pStyle w:val="Odlomakpopisa"/>
        <w:pBdr>
          <w:top w:val="nil"/>
          <w:left w:val="nil"/>
          <w:bottom w:val="nil"/>
          <w:right w:val="nil"/>
          <w:between w:val="nil"/>
        </w:pBdr>
        <w:spacing w:after="0" w:line="276" w:lineRule="auto"/>
        <w:jc w:val="both"/>
        <w:rPr>
          <w:rFonts w:ascii="Arial Narrow" w:eastAsia="Arial" w:hAnsi="Arial Narrow" w:cs="Arial"/>
          <w:b/>
          <w:color w:val="000000"/>
          <w:sz w:val="24"/>
          <w:szCs w:val="24"/>
        </w:rPr>
      </w:pPr>
    </w:p>
    <w:p w:rsidR="000C2293" w:rsidRPr="00FB2063" w:rsidRDefault="000C2293" w:rsidP="002B1B80">
      <w:pPr>
        <w:pBdr>
          <w:top w:val="nil"/>
          <w:left w:val="nil"/>
          <w:bottom w:val="nil"/>
          <w:right w:val="nil"/>
          <w:between w:val="nil"/>
        </w:pBdr>
        <w:spacing w:after="0" w:line="276" w:lineRule="auto"/>
        <w:jc w:val="both"/>
        <w:rPr>
          <w:rFonts w:ascii="Arial Narrow" w:eastAsia="Arial" w:hAnsi="Arial Narrow" w:cs="Arial"/>
          <w:b/>
          <w:color w:val="000000"/>
          <w:sz w:val="24"/>
          <w:szCs w:val="24"/>
        </w:rPr>
      </w:pPr>
      <w:r w:rsidRPr="00FB2063">
        <w:rPr>
          <w:rFonts w:ascii="Arial Narrow" w:eastAsia="Arial" w:hAnsi="Arial Narrow" w:cs="Arial"/>
          <w:b/>
          <w:color w:val="000000"/>
          <w:sz w:val="24"/>
          <w:szCs w:val="24"/>
        </w:rPr>
        <w:t>I</w:t>
      </w:r>
      <w:r w:rsidR="00447892" w:rsidRPr="00FB2063">
        <w:rPr>
          <w:rFonts w:ascii="Arial Narrow" w:eastAsia="Arial" w:hAnsi="Arial Narrow" w:cs="Arial"/>
          <w:b/>
          <w:color w:val="000000"/>
          <w:sz w:val="24"/>
          <w:szCs w:val="24"/>
        </w:rPr>
        <w:t>II</w:t>
      </w:r>
      <w:r w:rsidRPr="00FB2063">
        <w:rPr>
          <w:rFonts w:ascii="Arial Narrow" w:eastAsia="Arial" w:hAnsi="Arial Narrow" w:cs="Arial"/>
          <w:b/>
          <w:color w:val="000000"/>
          <w:sz w:val="24"/>
          <w:szCs w:val="24"/>
        </w:rPr>
        <w:t xml:space="preserve">. UVJETI </w:t>
      </w:r>
      <w:r w:rsidR="00E425B6" w:rsidRPr="00FB2063">
        <w:rPr>
          <w:rFonts w:ascii="Arial Narrow" w:eastAsia="Arial" w:hAnsi="Arial Narrow" w:cs="Arial"/>
          <w:b/>
          <w:color w:val="000000"/>
          <w:sz w:val="24"/>
          <w:szCs w:val="24"/>
        </w:rPr>
        <w:t xml:space="preserve">JAVNOG </w:t>
      </w:r>
      <w:r w:rsidRPr="00FB2063">
        <w:rPr>
          <w:rFonts w:ascii="Arial Narrow" w:eastAsia="Arial" w:hAnsi="Arial Narrow" w:cs="Arial"/>
          <w:b/>
          <w:color w:val="000000"/>
          <w:sz w:val="24"/>
          <w:szCs w:val="24"/>
        </w:rPr>
        <w:t>NATJEČAJA</w:t>
      </w:r>
    </w:p>
    <w:p w:rsidR="000C2293" w:rsidRPr="00FB2063" w:rsidRDefault="000C2293" w:rsidP="002B1B80">
      <w:pPr>
        <w:pBdr>
          <w:top w:val="nil"/>
          <w:left w:val="nil"/>
          <w:bottom w:val="nil"/>
          <w:right w:val="nil"/>
          <w:between w:val="nil"/>
        </w:pBdr>
        <w:spacing w:after="0" w:line="276" w:lineRule="auto"/>
        <w:jc w:val="both"/>
        <w:rPr>
          <w:rFonts w:ascii="Arial Narrow" w:eastAsia="Arial" w:hAnsi="Arial Narrow" w:cs="Arial"/>
          <w:b/>
          <w:color w:val="000000"/>
          <w:sz w:val="24"/>
          <w:szCs w:val="24"/>
        </w:rPr>
      </w:pPr>
    </w:p>
    <w:p w:rsidR="000C2293" w:rsidRPr="00FB2063" w:rsidRDefault="000C2293" w:rsidP="002B1B80">
      <w:pPr>
        <w:pBdr>
          <w:top w:val="nil"/>
          <w:left w:val="nil"/>
          <w:bottom w:val="nil"/>
          <w:right w:val="nil"/>
          <w:between w:val="nil"/>
        </w:pBdr>
        <w:spacing w:after="0" w:line="276" w:lineRule="auto"/>
        <w:jc w:val="both"/>
        <w:rPr>
          <w:rFonts w:ascii="Arial Narrow" w:eastAsia="Arial" w:hAnsi="Arial Narrow" w:cs="Arial"/>
          <w:color w:val="000000"/>
          <w:sz w:val="24"/>
          <w:szCs w:val="24"/>
        </w:rPr>
      </w:pPr>
      <w:r w:rsidRPr="00FB2063">
        <w:rPr>
          <w:rFonts w:ascii="Arial Narrow" w:eastAsia="Arial" w:hAnsi="Arial Narrow" w:cs="Arial"/>
          <w:color w:val="000000"/>
          <w:sz w:val="24"/>
          <w:szCs w:val="24"/>
        </w:rPr>
        <w:t>Prihvatljivi prijavitelji na javni natječaj za davanje na korištenje uredskih prostorija u Centru su udruge i umjetničke organizacije, koje ispunjavaju sljedeće uvjete:</w:t>
      </w:r>
    </w:p>
    <w:p w:rsidR="00E27B52" w:rsidRPr="00FB2063" w:rsidRDefault="00E27B52" w:rsidP="002B1B80">
      <w:pPr>
        <w:pBdr>
          <w:top w:val="nil"/>
          <w:left w:val="nil"/>
          <w:bottom w:val="nil"/>
          <w:right w:val="nil"/>
          <w:between w:val="nil"/>
        </w:pBdr>
        <w:spacing w:after="0" w:line="276" w:lineRule="auto"/>
        <w:ind w:left="1068"/>
        <w:jc w:val="both"/>
        <w:rPr>
          <w:rFonts w:ascii="Arial Narrow" w:eastAsia="Arial" w:hAnsi="Arial Narrow" w:cs="Arial"/>
          <w:color w:val="000000"/>
          <w:sz w:val="24"/>
          <w:szCs w:val="24"/>
        </w:rPr>
      </w:pPr>
    </w:p>
    <w:p w:rsidR="00E27B52" w:rsidRPr="00FB2063" w:rsidRDefault="00E27B52" w:rsidP="002B1B80">
      <w:pPr>
        <w:numPr>
          <w:ilvl w:val="0"/>
          <w:numId w:val="23"/>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da su upisani u odgovarajući registar</w:t>
      </w:r>
    </w:p>
    <w:p w:rsidR="00E27B52" w:rsidRPr="00FB2063" w:rsidRDefault="00E27B52" w:rsidP="002B1B80">
      <w:pPr>
        <w:numPr>
          <w:ilvl w:val="0"/>
          <w:numId w:val="23"/>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da imaju registrirano sjedište, prebivalište ili boravište u Gradu Zadru, s iznimkom samo ako provode programe, projekte i</w:t>
      </w:r>
      <w:r w:rsidR="000C2293" w:rsidRPr="00FB2063">
        <w:rPr>
          <w:rFonts w:ascii="Arial Narrow" w:eastAsia="Arial" w:hAnsi="Arial Narrow" w:cs="Arial"/>
          <w:sz w:val="24"/>
          <w:szCs w:val="24"/>
        </w:rPr>
        <w:t xml:space="preserve"> aktivnosti navedene pod </w:t>
      </w:r>
      <w:r w:rsidR="0038312E" w:rsidRPr="00FB2063">
        <w:rPr>
          <w:rFonts w:ascii="Arial Narrow" w:eastAsia="Arial" w:hAnsi="Arial Narrow" w:cs="Arial"/>
          <w:sz w:val="24"/>
          <w:szCs w:val="24"/>
        </w:rPr>
        <w:t xml:space="preserve"> točkom </w:t>
      </w:r>
      <w:r w:rsidR="000C2293" w:rsidRPr="00FB2063">
        <w:rPr>
          <w:rFonts w:ascii="Arial Narrow" w:eastAsia="Arial" w:hAnsi="Arial Narrow" w:cs="Arial"/>
          <w:sz w:val="24"/>
          <w:szCs w:val="24"/>
        </w:rPr>
        <w:t>II</w:t>
      </w:r>
      <w:r w:rsidR="00F20A06" w:rsidRPr="00FB2063">
        <w:rPr>
          <w:rFonts w:ascii="Arial Narrow" w:eastAsia="Arial" w:hAnsi="Arial Narrow" w:cs="Arial"/>
          <w:sz w:val="24"/>
          <w:szCs w:val="24"/>
        </w:rPr>
        <w:t>. Djelatnost Centra</w:t>
      </w:r>
      <w:r w:rsidRPr="00FB2063">
        <w:rPr>
          <w:rFonts w:ascii="Arial Narrow" w:eastAsia="Arial" w:hAnsi="Arial Narrow" w:cs="Arial"/>
          <w:sz w:val="24"/>
          <w:szCs w:val="24"/>
        </w:rPr>
        <w:t>, najmanje 3 (tri) godine na području grada Zadra</w:t>
      </w:r>
    </w:p>
    <w:p w:rsidR="00E27B52" w:rsidRPr="00FB2063" w:rsidRDefault="00E27B52" w:rsidP="002B1B80">
      <w:pPr>
        <w:numPr>
          <w:ilvl w:val="0"/>
          <w:numId w:val="23"/>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da provode isključivo registrirane aktivnosti/djelatnosti koje su navedene u prijavi za Natječaj</w:t>
      </w:r>
    </w:p>
    <w:p w:rsidR="00E27B52" w:rsidRPr="00FB2063" w:rsidRDefault="00E27B52" w:rsidP="002B1B80">
      <w:pPr>
        <w:numPr>
          <w:ilvl w:val="0"/>
          <w:numId w:val="23"/>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da poštuju načelo transparentnosti u području financijskog izvještavanja na način da imaju javno objavljen godišnji financijski izvještaj ili drugi financijski dokument </w:t>
      </w:r>
      <w:r w:rsidR="00DE36B4">
        <w:rPr>
          <w:rFonts w:ascii="Arial Narrow" w:eastAsia="Arial" w:hAnsi="Arial Narrow" w:cs="Arial"/>
          <w:sz w:val="24"/>
          <w:szCs w:val="24"/>
        </w:rPr>
        <w:t>za godinu koja prethodi objavi N</w:t>
      </w:r>
      <w:r w:rsidRPr="00FB2063">
        <w:rPr>
          <w:rFonts w:ascii="Arial Narrow" w:eastAsia="Arial" w:hAnsi="Arial Narrow" w:cs="Arial"/>
          <w:sz w:val="24"/>
          <w:szCs w:val="24"/>
        </w:rPr>
        <w:t>atječaja</w:t>
      </w:r>
    </w:p>
    <w:p w:rsidR="00E27B52" w:rsidRPr="00FB2063" w:rsidRDefault="00E27B52" w:rsidP="002B1B80">
      <w:pPr>
        <w:numPr>
          <w:ilvl w:val="0"/>
          <w:numId w:val="23"/>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da uredno plaćaju doprinose i poreze te druga davanja prema državnom proračunu te obveze prema proračunu Grada Zadra</w:t>
      </w:r>
    </w:p>
    <w:p w:rsidR="00E27B52" w:rsidRPr="00FB2063" w:rsidRDefault="00E27B52" w:rsidP="002B1B80">
      <w:pPr>
        <w:numPr>
          <w:ilvl w:val="0"/>
          <w:numId w:val="23"/>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da se protiv osobe ovlaštene za zastupanje pravne osobe ne vodi kazneni postupak, o čemu se prilaže uvjerenje ne starije od 30 dana</w:t>
      </w:r>
    </w:p>
    <w:p w:rsidR="00E27B52" w:rsidRPr="00FB2063" w:rsidRDefault="00727873" w:rsidP="002B1B80">
      <w:pPr>
        <w:numPr>
          <w:ilvl w:val="0"/>
          <w:numId w:val="23"/>
        </w:num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da prijava na N</w:t>
      </w:r>
      <w:r w:rsidR="00E27B52" w:rsidRPr="00FB2063">
        <w:rPr>
          <w:rFonts w:ascii="Arial Narrow" w:eastAsia="Arial" w:hAnsi="Arial Narrow" w:cs="Arial"/>
          <w:sz w:val="24"/>
          <w:szCs w:val="24"/>
        </w:rPr>
        <w:t>atječaj sadrži sve podatke, dokumentaciju i popunjene obrasce određene natječajem</w:t>
      </w:r>
      <w:r w:rsidR="000C2293" w:rsidRPr="00FB2063">
        <w:rPr>
          <w:rFonts w:ascii="Arial Narrow" w:eastAsia="Arial" w:hAnsi="Arial Narrow" w:cs="Arial"/>
          <w:sz w:val="24"/>
          <w:szCs w:val="24"/>
        </w:rPr>
        <w:t>.</w:t>
      </w:r>
    </w:p>
    <w:p w:rsidR="00E27B52" w:rsidRPr="00FB2063" w:rsidRDefault="00E27B52" w:rsidP="002B1B80">
      <w:pPr>
        <w:pBdr>
          <w:top w:val="nil"/>
          <w:left w:val="nil"/>
          <w:bottom w:val="nil"/>
          <w:right w:val="nil"/>
          <w:between w:val="nil"/>
        </w:pBdr>
        <w:spacing w:line="276" w:lineRule="auto"/>
        <w:jc w:val="both"/>
        <w:rPr>
          <w:rFonts w:ascii="Arial Narrow" w:eastAsia="Arial" w:hAnsi="Arial Narrow" w:cs="Arial"/>
          <w:color w:val="000000"/>
          <w:sz w:val="24"/>
          <w:szCs w:val="24"/>
        </w:rPr>
      </w:pPr>
    </w:p>
    <w:p w:rsidR="000C2293" w:rsidRPr="00FB2063" w:rsidRDefault="000C2293" w:rsidP="002B1B80">
      <w:pPr>
        <w:pBdr>
          <w:top w:val="nil"/>
          <w:left w:val="nil"/>
          <w:bottom w:val="nil"/>
          <w:right w:val="nil"/>
          <w:between w:val="nil"/>
        </w:pBdr>
        <w:spacing w:line="276" w:lineRule="auto"/>
        <w:jc w:val="both"/>
        <w:rPr>
          <w:rFonts w:ascii="Arial Narrow" w:eastAsia="Arial" w:hAnsi="Arial Narrow" w:cs="Arial"/>
          <w:b/>
          <w:color w:val="000000"/>
          <w:sz w:val="24"/>
          <w:szCs w:val="24"/>
        </w:rPr>
      </w:pPr>
      <w:r w:rsidRPr="00FB2063">
        <w:rPr>
          <w:rFonts w:ascii="Arial Narrow" w:eastAsia="Arial" w:hAnsi="Arial Narrow" w:cs="Arial"/>
          <w:b/>
          <w:color w:val="000000"/>
          <w:sz w:val="24"/>
          <w:szCs w:val="24"/>
        </w:rPr>
        <w:t>IV. SADRŽAJ PONUDE</w:t>
      </w:r>
    </w:p>
    <w:p w:rsidR="00E27B52" w:rsidRPr="00FB2063" w:rsidRDefault="00E27B52" w:rsidP="002B1B80">
      <w:pPr>
        <w:pBdr>
          <w:top w:val="nil"/>
          <w:left w:val="nil"/>
          <w:bottom w:val="nil"/>
          <w:right w:val="nil"/>
          <w:between w:val="nil"/>
        </w:pBdr>
        <w:spacing w:line="276" w:lineRule="auto"/>
        <w:jc w:val="both"/>
        <w:rPr>
          <w:rFonts w:ascii="Arial Narrow" w:eastAsia="Arial" w:hAnsi="Arial Narrow" w:cs="Arial"/>
          <w:color w:val="000000"/>
          <w:sz w:val="24"/>
          <w:szCs w:val="24"/>
        </w:rPr>
      </w:pPr>
      <w:r w:rsidRPr="00FB2063">
        <w:rPr>
          <w:rFonts w:ascii="Arial Narrow" w:eastAsia="Arial" w:hAnsi="Arial Narrow" w:cs="Arial"/>
          <w:color w:val="000000"/>
          <w:sz w:val="24"/>
          <w:szCs w:val="24"/>
        </w:rPr>
        <w:t>P</w:t>
      </w:r>
      <w:r w:rsidR="000C2293" w:rsidRPr="00FB2063">
        <w:rPr>
          <w:rFonts w:ascii="Arial Narrow" w:eastAsia="Arial" w:hAnsi="Arial Narrow" w:cs="Arial"/>
          <w:color w:val="000000"/>
          <w:sz w:val="24"/>
          <w:szCs w:val="24"/>
        </w:rPr>
        <w:t xml:space="preserve">isana ponuda </w:t>
      </w:r>
      <w:r w:rsidRPr="00FB2063">
        <w:rPr>
          <w:rFonts w:ascii="Arial Narrow" w:eastAsia="Arial" w:hAnsi="Arial Narrow" w:cs="Arial"/>
          <w:color w:val="000000"/>
          <w:sz w:val="24"/>
          <w:szCs w:val="24"/>
        </w:rPr>
        <w:t xml:space="preserve">za sudjelovanje na javnom natječaju za korištenje uredskih </w:t>
      </w:r>
      <w:r w:rsidR="00953405" w:rsidRPr="00FB2063">
        <w:rPr>
          <w:rFonts w:ascii="Arial Narrow" w:eastAsia="Arial" w:hAnsi="Arial Narrow" w:cs="Arial"/>
          <w:color w:val="000000"/>
          <w:sz w:val="24"/>
          <w:szCs w:val="24"/>
        </w:rPr>
        <w:t xml:space="preserve">prostorija koje </w:t>
      </w:r>
      <w:r w:rsidR="000C2293" w:rsidRPr="00FB2063">
        <w:rPr>
          <w:rFonts w:ascii="Arial Narrow" w:eastAsia="Arial" w:hAnsi="Arial Narrow" w:cs="Arial"/>
          <w:color w:val="000000"/>
          <w:sz w:val="24"/>
          <w:szCs w:val="24"/>
        </w:rPr>
        <w:t xml:space="preserve">čine dio Centra, dostavlja se u zatvorenoj omotnici i </w:t>
      </w:r>
      <w:r w:rsidRPr="00FB2063">
        <w:rPr>
          <w:rFonts w:ascii="Arial Narrow" w:eastAsia="Arial" w:hAnsi="Arial Narrow" w:cs="Arial"/>
          <w:color w:val="000000"/>
          <w:sz w:val="24"/>
          <w:szCs w:val="24"/>
        </w:rPr>
        <w:t>mora sadržavati:</w:t>
      </w:r>
    </w:p>
    <w:p w:rsidR="00E27B52" w:rsidRPr="00FB2063" w:rsidRDefault="00E27B52" w:rsidP="002B1B80">
      <w:pPr>
        <w:pStyle w:val="Odlomakpopisa"/>
        <w:numPr>
          <w:ilvl w:val="0"/>
          <w:numId w:val="24"/>
        </w:numPr>
        <w:pBdr>
          <w:top w:val="nil"/>
          <w:left w:val="nil"/>
          <w:bottom w:val="nil"/>
          <w:right w:val="nil"/>
          <w:between w:val="nil"/>
        </w:pBdr>
        <w:spacing w:line="276" w:lineRule="auto"/>
        <w:jc w:val="both"/>
        <w:rPr>
          <w:rFonts w:ascii="Arial Narrow" w:hAnsi="Arial Narrow" w:cs="Arial"/>
          <w:color w:val="000000"/>
          <w:sz w:val="24"/>
          <w:szCs w:val="24"/>
        </w:rPr>
      </w:pPr>
      <w:r w:rsidRPr="00FB2063">
        <w:rPr>
          <w:rFonts w:ascii="Arial Narrow" w:eastAsia="Arial" w:hAnsi="Arial Narrow" w:cs="Arial"/>
          <w:color w:val="000000"/>
          <w:sz w:val="24"/>
          <w:szCs w:val="24"/>
        </w:rPr>
        <w:t>popunjenu prijavnicu s općim podacima prijavitelja (puni naziv ponuditelja s adresom sjedišta i OIB-om),</w:t>
      </w:r>
      <w:r w:rsidR="00953405" w:rsidRPr="00FB2063">
        <w:rPr>
          <w:rFonts w:ascii="Arial Narrow" w:eastAsia="Arial" w:hAnsi="Arial Narrow" w:cs="Arial"/>
          <w:color w:val="000000"/>
          <w:sz w:val="24"/>
          <w:szCs w:val="24"/>
        </w:rPr>
        <w:t xml:space="preserve"> </w:t>
      </w:r>
      <w:r w:rsidRPr="00FB2063">
        <w:rPr>
          <w:rFonts w:ascii="Arial Narrow" w:eastAsia="Arial" w:hAnsi="Arial Narrow" w:cs="Arial"/>
          <w:color w:val="000000"/>
          <w:sz w:val="24"/>
          <w:szCs w:val="24"/>
        </w:rPr>
        <w:t>godina osnutka subjekta, broj zaposlenika za stalno, broj zaposlenika na projektima, broj članova/volontera, opisano područje rada, kratki opis djelatnosti (obvezno navesti broj sudionika u aktivnostima/veličina grupe), opis projekata i aktivnosti koje se planir</w:t>
      </w:r>
      <w:r w:rsidR="00F83F52" w:rsidRPr="00FB2063">
        <w:rPr>
          <w:rFonts w:ascii="Arial Narrow" w:eastAsia="Arial" w:hAnsi="Arial Narrow" w:cs="Arial"/>
          <w:color w:val="000000"/>
          <w:sz w:val="24"/>
          <w:szCs w:val="24"/>
        </w:rPr>
        <w:t>a provoditi</w:t>
      </w:r>
    </w:p>
    <w:p w:rsidR="00E27B52" w:rsidRPr="00FB2063" w:rsidRDefault="00E27B52" w:rsidP="002B1B80">
      <w:pPr>
        <w:pStyle w:val="Odlomakpopisa"/>
        <w:numPr>
          <w:ilvl w:val="0"/>
          <w:numId w:val="24"/>
        </w:numPr>
        <w:pBdr>
          <w:top w:val="nil"/>
          <w:left w:val="nil"/>
          <w:bottom w:val="nil"/>
          <w:right w:val="nil"/>
          <w:between w:val="nil"/>
        </w:pBdr>
        <w:spacing w:line="276" w:lineRule="auto"/>
        <w:jc w:val="both"/>
        <w:rPr>
          <w:rFonts w:ascii="Arial Narrow" w:hAnsi="Arial Narrow" w:cs="Arial"/>
          <w:color w:val="000000"/>
          <w:sz w:val="24"/>
          <w:szCs w:val="24"/>
        </w:rPr>
      </w:pPr>
      <w:r w:rsidRPr="00FB2063">
        <w:rPr>
          <w:rFonts w:ascii="Arial Narrow" w:eastAsia="Arial" w:hAnsi="Arial Narrow" w:cs="Arial"/>
          <w:color w:val="000000"/>
          <w:sz w:val="24"/>
          <w:szCs w:val="24"/>
        </w:rPr>
        <w:t xml:space="preserve">razrađen program za godinu dana </w:t>
      </w:r>
      <w:r w:rsidR="008108FF" w:rsidRPr="00FB2063">
        <w:rPr>
          <w:rFonts w:ascii="Arial Narrow" w:eastAsia="Arial" w:hAnsi="Arial Narrow" w:cs="Arial"/>
          <w:color w:val="000000"/>
          <w:sz w:val="24"/>
          <w:szCs w:val="24"/>
        </w:rPr>
        <w:t xml:space="preserve">rada </w:t>
      </w:r>
      <w:r w:rsidR="00F83F52" w:rsidRPr="00FB2063">
        <w:rPr>
          <w:rFonts w:ascii="Arial Narrow" w:eastAsia="Arial" w:hAnsi="Arial Narrow" w:cs="Arial"/>
          <w:color w:val="000000"/>
          <w:sz w:val="24"/>
          <w:szCs w:val="24"/>
        </w:rPr>
        <w:t>u Centru</w:t>
      </w:r>
    </w:p>
    <w:p w:rsidR="00E27B52" w:rsidRPr="00FB2063" w:rsidRDefault="00E27B52" w:rsidP="002B1B80">
      <w:pPr>
        <w:pStyle w:val="Odlomakpopisa"/>
        <w:numPr>
          <w:ilvl w:val="0"/>
          <w:numId w:val="24"/>
        </w:numPr>
        <w:pBdr>
          <w:top w:val="nil"/>
          <w:left w:val="nil"/>
          <w:bottom w:val="nil"/>
          <w:right w:val="nil"/>
          <w:between w:val="nil"/>
        </w:pBdr>
        <w:spacing w:line="276" w:lineRule="auto"/>
        <w:jc w:val="both"/>
        <w:rPr>
          <w:rFonts w:ascii="Arial Narrow" w:hAnsi="Arial Narrow" w:cs="Arial"/>
          <w:color w:val="000000"/>
          <w:sz w:val="24"/>
          <w:szCs w:val="24"/>
        </w:rPr>
      </w:pPr>
      <w:r w:rsidRPr="00FB2063">
        <w:rPr>
          <w:rFonts w:ascii="Arial Narrow" w:eastAsia="Arial" w:hAnsi="Arial Narrow" w:cs="Arial"/>
          <w:color w:val="000000"/>
          <w:sz w:val="24"/>
          <w:szCs w:val="24"/>
        </w:rPr>
        <w:t xml:space="preserve">podatke o ostvarenim financijskim potporama za programe/projekte u posljednje 3 (tri) godine te izvore njihova financiranja (iz EU fondova, iz proračuna RH, iz proračuna Grada Zadra, </w:t>
      </w:r>
      <w:r w:rsidR="00953405" w:rsidRPr="00FB2063">
        <w:rPr>
          <w:rFonts w:ascii="Arial Narrow" w:eastAsia="Arial" w:hAnsi="Arial Narrow" w:cs="Arial"/>
          <w:color w:val="000000"/>
          <w:sz w:val="24"/>
          <w:szCs w:val="24"/>
        </w:rPr>
        <w:t xml:space="preserve">iz </w:t>
      </w:r>
      <w:r w:rsidRPr="00FB2063">
        <w:rPr>
          <w:rFonts w:ascii="Arial Narrow" w:eastAsia="Arial" w:hAnsi="Arial Narrow" w:cs="Arial"/>
          <w:color w:val="000000"/>
          <w:sz w:val="24"/>
          <w:szCs w:val="24"/>
        </w:rPr>
        <w:t>proračuna Zada</w:t>
      </w:r>
      <w:r w:rsidR="00F83F52" w:rsidRPr="00FB2063">
        <w:rPr>
          <w:rFonts w:ascii="Arial Narrow" w:eastAsia="Arial" w:hAnsi="Arial Narrow" w:cs="Arial"/>
          <w:color w:val="000000"/>
          <w:sz w:val="24"/>
          <w:szCs w:val="24"/>
        </w:rPr>
        <w:t xml:space="preserve">rske županije, </w:t>
      </w:r>
      <w:r w:rsidR="00953405" w:rsidRPr="00FB2063">
        <w:rPr>
          <w:rFonts w:ascii="Arial Narrow" w:eastAsia="Arial" w:hAnsi="Arial Narrow" w:cs="Arial"/>
          <w:color w:val="000000"/>
          <w:sz w:val="24"/>
          <w:szCs w:val="24"/>
        </w:rPr>
        <w:t xml:space="preserve">iz poslovnog </w:t>
      </w:r>
      <w:r w:rsidR="00F83F52" w:rsidRPr="00FB2063">
        <w:rPr>
          <w:rFonts w:ascii="Arial Narrow" w:eastAsia="Arial" w:hAnsi="Arial Narrow" w:cs="Arial"/>
          <w:color w:val="000000"/>
          <w:sz w:val="24"/>
          <w:szCs w:val="24"/>
        </w:rPr>
        <w:t>sektor</w:t>
      </w:r>
      <w:r w:rsidR="00953405" w:rsidRPr="00FB2063">
        <w:rPr>
          <w:rFonts w:ascii="Arial Narrow" w:eastAsia="Arial" w:hAnsi="Arial Narrow" w:cs="Arial"/>
          <w:color w:val="000000"/>
          <w:sz w:val="24"/>
          <w:szCs w:val="24"/>
        </w:rPr>
        <w:t>a</w:t>
      </w:r>
      <w:r w:rsidR="00F83F52" w:rsidRPr="00FB2063">
        <w:rPr>
          <w:rFonts w:ascii="Arial Narrow" w:eastAsia="Arial" w:hAnsi="Arial Narrow" w:cs="Arial"/>
          <w:color w:val="000000"/>
          <w:sz w:val="24"/>
          <w:szCs w:val="24"/>
        </w:rPr>
        <w:t>)</w:t>
      </w:r>
    </w:p>
    <w:p w:rsidR="00E27B52" w:rsidRPr="00FB2063" w:rsidRDefault="00E27B52" w:rsidP="002B1B80">
      <w:pPr>
        <w:pStyle w:val="Odlomakpopisa"/>
        <w:numPr>
          <w:ilvl w:val="0"/>
          <w:numId w:val="24"/>
        </w:numPr>
        <w:pBdr>
          <w:top w:val="nil"/>
          <w:left w:val="nil"/>
          <w:bottom w:val="nil"/>
          <w:right w:val="nil"/>
          <w:between w:val="nil"/>
        </w:pBdr>
        <w:spacing w:line="276" w:lineRule="auto"/>
        <w:jc w:val="both"/>
        <w:rPr>
          <w:rFonts w:ascii="Arial Narrow" w:hAnsi="Arial Narrow" w:cs="Arial"/>
          <w:color w:val="000000"/>
          <w:sz w:val="24"/>
          <w:szCs w:val="24"/>
        </w:rPr>
      </w:pPr>
      <w:r w:rsidRPr="00FB2063">
        <w:rPr>
          <w:rFonts w:ascii="Arial Narrow" w:eastAsia="Arial" w:hAnsi="Arial Narrow" w:cs="Arial"/>
          <w:color w:val="000000"/>
          <w:sz w:val="24"/>
          <w:szCs w:val="24"/>
        </w:rPr>
        <w:t>dokaz o upisu prijavitelja u odgovarajući registar Republike Hrvatske (izvadak iz registra udruga RH ili drugog registr</w:t>
      </w:r>
      <w:r w:rsidR="00F83F52" w:rsidRPr="00FB2063">
        <w:rPr>
          <w:rFonts w:ascii="Arial Narrow" w:eastAsia="Arial" w:hAnsi="Arial Narrow" w:cs="Arial"/>
          <w:color w:val="000000"/>
          <w:sz w:val="24"/>
          <w:szCs w:val="24"/>
        </w:rPr>
        <w:t>a u koji je prijavitelj upisan)</w:t>
      </w:r>
    </w:p>
    <w:p w:rsidR="00E27B52" w:rsidRPr="00FB2063" w:rsidRDefault="00E27B52" w:rsidP="002B1B80">
      <w:pPr>
        <w:pStyle w:val="Odlomakpopisa"/>
        <w:numPr>
          <w:ilvl w:val="0"/>
          <w:numId w:val="24"/>
        </w:numPr>
        <w:pBdr>
          <w:top w:val="nil"/>
          <w:left w:val="nil"/>
          <w:bottom w:val="nil"/>
          <w:right w:val="nil"/>
          <w:between w:val="nil"/>
        </w:pBdr>
        <w:spacing w:line="276" w:lineRule="auto"/>
        <w:jc w:val="both"/>
        <w:rPr>
          <w:rFonts w:ascii="Arial Narrow" w:hAnsi="Arial Narrow" w:cs="Arial"/>
          <w:color w:val="000000"/>
          <w:sz w:val="24"/>
          <w:szCs w:val="24"/>
        </w:rPr>
      </w:pPr>
      <w:r w:rsidRPr="00FB2063">
        <w:rPr>
          <w:rFonts w:ascii="Arial Narrow" w:eastAsia="Arial" w:hAnsi="Arial Narrow" w:cs="Arial"/>
          <w:color w:val="000000"/>
          <w:sz w:val="24"/>
          <w:szCs w:val="24"/>
        </w:rPr>
        <w:t>podatak o broju partnerskih udruga s kojima se planira zajednički koristiti d</w:t>
      </w:r>
      <w:r w:rsidR="00F83F52" w:rsidRPr="00FB2063">
        <w:rPr>
          <w:rFonts w:ascii="Arial Narrow" w:eastAsia="Arial" w:hAnsi="Arial Narrow" w:cs="Arial"/>
          <w:color w:val="000000"/>
          <w:sz w:val="24"/>
          <w:szCs w:val="24"/>
        </w:rPr>
        <w:t>odijeljeni prostor (opcionalno)</w:t>
      </w:r>
    </w:p>
    <w:p w:rsidR="00707A45" w:rsidRPr="00FB2063" w:rsidRDefault="00E27B52" w:rsidP="003F7E85">
      <w:pPr>
        <w:pStyle w:val="Odlomakpopisa"/>
        <w:numPr>
          <w:ilvl w:val="0"/>
          <w:numId w:val="24"/>
        </w:numPr>
        <w:pBdr>
          <w:top w:val="nil"/>
          <w:left w:val="nil"/>
          <w:bottom w:val="nil"/>
          <w:right w:val="nil"/>
          <w:between w:val="nil"/>
        </w:pBdr>
        <w:spacing w:line="276" w:lineRule="auto"/>
        <w:jc w:val="both"/>
        <w:rPr>
          <w:rFonts w:ascii="Arial Narrow" w:hAnsi="Arial Narrow" w:cs="Arial"/>
          <w:color w:val="000000"/>
          <w:sz w:val="24"/>
          <w:szCs w:val="24"/>
        </w:rPr>
      </w:pPr>
      <w:r w:rsidRPr="00FB2063">
        <w:rPr>
          <w:rFonts w:ascii="Arial Narrow" w:eastAsia="Arial" w:hAnsi="Arial Narrow" w:cs="Arial"/>
          <w:color w:val="000000"/>
          <w:sz w:val="24"/>
          <w:szCs w:val="24"/>
        </w:rPr>
        <w:t xml:space="preserve">dokaz o podmirenim dospjelim obvezama prema državnom proračunu, s osnova javnih davanja o kojima službenu evidenciju vodi nadležna Porezna uprava (Potvrda porezne uprave u originalu ili ovjerenom presliku, ne starija od 30 dana </w:t>
      </w:r>
      <w:r w:rsidR="00707A45" w:rsidRPr="00FB2063">
        <w:rPr>
          <w:rFonts w:ascii="Arial Narrow" w:eastAsia="Arial" w:hAnsi="Arial Narrow" w:cs="Arial"/>
          <w:color w:val="000000"/>
          <w:sz w:val="24"/>
          <w:szCs w:val="24"/>
        </w:rPr>
        <w:t>od dana objave Natječaja).</w:t>
      </w:r>
    </w:p>
    <w:p w:rsidR="00A828DC" w:rsidRPr="00FB2063" w:rsidRDefault="00F83F52" w:rsidP="003F7E85">
      <w:pPr>
        <w:pStyle w:val="Odlomakpopisa"/>
        <w:numPr>
          <w:ilvl w:val="0"/>
          <w:numId w:val="24"/>
        </w:numPr>
        <w:pBdr>
          <w:top w:val="nil"/>
          <w:left w:val="nil"/>
          <w:bottom w:val="nil"/>
          <w:right w:val="nil"/>
          <w:between w:val="nil"/>
        </w:pBdr>
        <w:spacing w:line="276" w:lineRule="auto"/>
        <w:jc w:val="both"/>
        <w:rPr>
          <w:rFonts w:ascii="Arial Narrow" w:hAnsi="Arial Narrow" w:cs="Arial"/>
          <w:color w:val="000000"/>
          <w:sz w:val="24"/>
          <w:szCs w:val="24"/>
        </w:rPr>
      </w:pPr>
      <w:r w:rsidRPr="00FB2063">
        <w:rPr>
          <w:rFonts w:ascii="Arial Narrow" w:hAnsi="Arial Narrow" w:cs="Arial"/>
          <w:color w:val="000000"/>
          <w:sz w:val="24"/>
          <w:szCs w:val="24"/>
        </w:rPr>
        <w:lastRenderedPageBreak/>
        <w:t>i</w:t>
      </w:r>
      <w:r w:rsidR="00A828DC" w:rsidRPr="00FB2063">
        <w:rPr>
          <w:rFonts w:ascii="Arial Narrow" w:hAnsi="Arial Narrow" w:cs="Arial"/>
          <w:color w:val="000000"/>
          <w:sz w:val="24"/>
          <w:szCs w:val="24"/>
        </w:rPr>
        <w:t xml:space="preserve">zjave o namjeri i režimu korištenja prostora, potpisane od strane ovlaštenih osoba svih partnerskih subjekata koji imaju </w:t>
      </w:r>
      <w:bookmarkStart w:id="0" w:name="_GoBack"/>
      <w:bookmarkEnd w:id="0"/>
      <w:r w:rsidR="00A828DC" w:rsidRPr="00FB2063">
        <w:rPr>
          <w:rFonts w:ascii="Arial Narrow" w:hAnsi="Arial Narrow" w:cs="Arial"/>
          <w:color w:val="000000"/>
          <w:sz w:val="24"/>
          <w:szCs w:val="24"/>
        </w:rPr>
        <w:t>namjeru dije</w:t>
      </w:r>
      <w:r w:rsidR="00D95C49" w:rsidRPr="00FB2063">
        <w:rPr>
          <w:rFonts w:ascii="Arial Narrow" w:hAnsi="Arial Narrow" w:cs="Arial"/>
          <w:color w:val="000000"/>
          <w:sz w:val="24"/>
          <w:szCs w:val="24"/>
        </w:rPr>
        <w:t>liti jedan prostor (opcionalno).</w:t>
      </w:r>
    </w:p>
    <w:p w:rsidR="00A828DC" w:rsidRPr="00FB2063" w:rsidRDefault="003F7E85" w:rsidP="00345D4E">
      <w:pPr>
        <w:spacing w:line="276" w:lineRule="auto"/>
        <w:jc w:val="both"/>
        <w:rPr>
          <w:rFonts w:ascii="Arial Narrow" w:hAnsi="Arial Narrow" w:cs="Arial"/>
          <w:color w:val="021526"/>
          <w:sz w:val="24"/>
          <w:szCs w:val="24"/>
          <w:shd w:val="clear" w:color="auto" w:fill="FFFFFF"/>
        </w:rPr>
      </w:pPr>
      <w:r w:rsidRPr="00FB2063">
        <w:rPr>
          <w:rFonts w:ascii="Arial Narrow" w:eastAsia="Arial" w:hAnsi="Arial Narrow" w:cs="Arial"/>
          <w:color w:val="000000"/>
          <w:sz w:val="24"/>
          <w:szCs w:val="24"/>
        </w:rPr>
        <w:t>P</w:t>
      </w:r>
      <w:r w:rsidR="00E27B52" w:rsidRPr="00FB2063">
        <w:rPr>
          <w:rFonts w:ascii="Arial Narrow" w:eastAsia="Arial" w:hAnsi="Arial Narrow" w:cs="Arial"/>
          <w:color w:val="000000"/>
          <w:sz w:val="24"/>
          <w:szCs w:val="24"/>
        </w:rPr>
        <w:t>onuditelji koji se natječu moraju po svim osnovama imati podmirene dospjele obveze prema Gradu Zadru prilikom prijave na Natječaj</w:t>
      </w:r>
      <w:r w:rsidR="000F763B" w:rsidRPr="00FB2063">
        <w:rPr>
          <w:rFonts w:ascii="Arial Narrow" w:eastAsia="Arial" w:hAnsi="Arial Narrow" w:cs="Arial"/>
          <w:color w:val="000000"/>
          <w:sz w:val="24"/>
          <w:szCs w:val="24"/>
        </w:rPr>
        <w:t xml:space="preserve"> (potrebno priložiti </w:t>
      </w:r>
      <w:r w:rsidR="00F117C9" w:rsidRPr="00FB2063">
        <w:rPr>
          <w:rFonts w:ascii="Arial Narrow" w:hAnsi="Arial Narrow" w:cs="Arial"/>
          <w:color w:val="021526"/>
          <w:sz w:val="24"/>
          <w:szCs w:val="24"/>
          <w:shd w:val="clear" w:color="auto" w:fill="FFFFFF"/>
        </w:rPr>
        <w:t>potvrdu Upravnog odjela za financije</w:t>
      </w:r>
      <w:r w:rsidR="00D85D82" w:rsidRPr="00FB2063">
        <w:rPr>
          <w:rFonts w:ascii="Arial Narrow" w:hAnsi="Arial Narrow" w:cs="Arial"/>
          <w:color w:val="021526"/>
          <w:sz w:val="24"/>
          <w:szCs w:val="24"/>
          <w:shd w:val="clear" w:color="auto" w:fill="FFFFFF"/>
        </w:rPr>
        <w:t xml:space="preserve"> Grada Zadra</w:t>
      </w:r>
      <w:r w:rsidR="00F117C9" w:rsidRPr="00FB2063">
        <w:rPr>
          <w:rFonts w:ascii="Arial Narrow" w:hAnsi="Arial Narrow" w:cs="Arial"/>
          <w:color w:val="021526"/>
          <w:sz w:val="24"/>
          <w:szCs w:val="24"/>
          <w:shd w:val="clear" w:color="auto" w:fill="FFFFFF"/>
        </w:rPr>
        <w:t>, da nema nepodmirenih dugovanja nastalih prema Gradu Zad</w:t>
      </w:r>
      <w:r w:rsidR="00334C5D">
        <w:rPr>
          <w:rFonts w:ascii="Arial Narrow" w:hAnsi="Arial Narrow" w:cs="Arial"/>
          <w:color w:val="021526"/>
          <w:sz w:val="24"/>
          <w:szCs w:val="24"/>
          <w:shd w:val="clear" w:color="auto" w:fill="FFFFFF"/>
        </w:rPr>
        <w:t>ru, ne starija od 8 (osam) dana</w:t>
      </w:r>
      <w:r w:rsidR="00F117C9" w:rsidRPr="00FB2063">
        <w:rPr>
          <w:rFonts w:ascii="Arial Narrow" w:hAnsi="Arial Narrow" w:cs="Arial"/>
          <w:color w:val="021526"/>
          <w:sz w:val="24"/>
          <w:szCs w:val="24"/>
          <w:shd w:val="clear" w:color="auto" w:fill="FFFFFF"/>
        </w:rPr>
        <w:t xml:space="preserve"> od da</w:t>
      </w:r>
      <w:r w:rsidR="00727873" w:rsidRPr="00FB2063">
        <w:rPr>
          <w:rFonts w:ascii="Arial Narrow" w:hAnsi="Arial Narrow" w:cs="Arial"/>
          <w:color w:val="021526"/>
          <w:sz w:val="24"/>
          <w:szCs w:val="24"/>
          <w:shd w:val="clear" w:color="auto" w:fill="FFFFFF"/>
        </w:rPr>
        <w:t>na raspisivanja N</w:t>
      </w:r>
      <w:r w:rsidR="00F117C9" w:rsidRPr="00FB2063">
        <w:rPr>
          <w:rFonts w:ascii="Arial Narrow" w:hAnsi="Arial Narrow" w:cs="Arial"/>
          <w:color w:val="021526"/>
          <w:sz w:val="24"/>
          <w:szCs w:val="24"/>
          <w:shd w:val="clear" w:color="auto" w:fill="FFFFFF"/>
        </w:rPr>
        <w:t>atječaja</w:t>
      </w:r>
      <w:r w:rsidR="00D85D82" w:rsidRPr="00FB2063">
        <w:rPr>
          <w:rFonts w:ascii="Arial Narrow" w:hAnsi="Arial Narrow" w:cs="Arial"/>
          <w:color w:val="021526"/>
          <w:sz w:val="24"/>
          <w:szCs w:val="24"/>
          <w:shd w:val="clear" w:color="auto" w:fill="FFFFFF"/>
        </w:rPr>
        <w:t>)</w:t>
      </w:r>
      <w:r w:rsidRPr="00FB2063">
        <w:rPr>
          <w:rFonts w:ascii="Arial Narrow" w:hAnsi="Arial Narrow" w:cs="Arial"/>
          <w:color w:val="021526"/>
          <w:sz w:val="24"/>
          <w:szCs w:val="24"/>
          <w:shd w:val="clear" w:color="auto" w:fill="FFFFFF"/>
        </w:rPr>
        <w:t>.</w:t>
      </w:r>
    </w:p>
    <w:p w:rsidR="008E435E" w:rsidRPr="00FB2063" w:rsidRDefault="008E435E" w:rsidP="008E435E">
      <w:pPr>
        <w:spacing w:line="276" w:lineRule="auto"/>
        <w:jc w:val="both"/>
        <w:rPr>
          <w:rFonts w:ascii="Arial Narrow" w:hAnsi="Arial Narrow" w:cs="Arial"/>
          <w:color w:val="021526"/>
          <w:sz w:val="24"/>
          <w:szCs w:val="24"/>
          <w:shd w:val="clear" w:color="auto" w:fill="FFFFFF"/>
        </w:rPr>
      </w:pPr>
    </w:p>
    <w:p w:rsidR="008E435E" w:rsidRPr="00FB2063" w:rsidRDefault="008E435E" w:rsidP="008E435E">
      <w:pPr>
        <w:pBdr>
          <w:top w:val="nil"/>
          <w:left w:val="nil"/>
          <w:bottom w:val="nil"/>
          <w:right w:val="nil"/>
          <w:between w:val="nil"/>
        </w:pBdr>
        <w:spacing w:line="276" w:lineRule="auto"/>
        <w:jc w:val="both"/>
        <w:rPr>
          <w:rFonts w:ascii="Arial Narrow" w:eastAsia="Arial" w:hAnsi="Arial Narrow" w:cs="Arial"/>
          <w:b/>
          <w:color w:val="000000"/>
          <w:sz w:val="24"/>
          <w:szCs w:val="24"/>
        </w:rPr>
      </w:pPr>
      <w:r w:rsidRPr="00FB2063">
        <w:rPr>
          <w:rFonts w:ascii="Arial Narrow" w:eastAsia="Arial" w:hAnsi="Arial Narrow" w:cs="Arial"/>
          <w:b/>
          <w:color w:val="000000"/>
          <w:sz w:val="24"/>
          <w:szCs w:val="24"/>
        </w:rPr>
        <w:t>V. KRITERIJI I MJERILA BODOVANJA</w:t>
      </w:r>
    </w:p>
    <w:p w:rsidR="008E435E" w:rsidRPr="00FB2063" w:rsidRDefault="008E435E" w:rsidP="008E435E">
      <w:pPr>
        <w:pBdr>
          <w:top w:val="nil"/>
          <w:left w:val="nil"/>
          <w:bottom w:val="nil"/>
          <w:right w:val="nil"/>
          <w:between w:val="nil"/>
        </w:pBdr>
        <w:spacing w:line="276" w:lineRule="auto"/>
        <w:jc w:val="both"/>
        <w:rPr>
          <w:rFonts w:ascii="Arial Narrow" w:eastAsia="Arial" w:hAnsi="Arial Narrow" w:cs="Arial"/>
          <w:color w:val="000000"/>
          <w:sz w:val="24"/>
          <w:szCs w:val="24"/>
        </w:rPr>
      </w:pPr>
      <w:r w:rsidRPr="00FB2063">
        <w:rPr>
          <w:rFonts w:ascii="Arial Narrow" w:eastAsia="Arial" w:hAnsi="Arial Narrow" w:cs="Arial"/>
          <w:color w:val="000000"/>
          <w:sz w:val="24"/>
          <w:szCs w:val="24"/>
        </w:rPr>
        <w:t>Kriteriji na temelju kojih se vrši odabir prijavitelja za dodjelu uredskih prostorija na korištenje u Centru, vrednuju se na sljedeći način:</w:t>
      </w:r>
    </w:p>
    <w:p w:rsidR="008E435E" w:rsidRPr="00FB2063" w:rsidRDefault="008E435E" w:rsidP="008E435E">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1. Godine aktivnog djelovanja</w:t>
      </w:r>
    </w:p>
    <w:tbl>
      <w:tblPr>
        <w:tblStyle w:val="Reetkatablice"/>
        <w:tblW w:w="0" w:type="auto"/>
        <w:tblLook w:val="04A0"/>
      </w:tblPr>
      <w:tblGrid>
        <w:gridCol w:w="4644"/>
        <w:gridCol w:w="4644"/>
      </w:tblGrid>
      <w:tr w:rsidR="008E435E" w:rsidRPr="00FB2063" w:rsidTr="009B72A4">
        <w:trPr>
          <w:trHeight w:val="334"/>
        </w:trPr>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od 3 do 5 godina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1 bod</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od 6 do 9 godina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3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od 10 do 19 godina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5 bodova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20 i više godina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7 bodova</w:t>
            </w:r>
          </w:p>
        </w:tc>
      </w:tr>
    </w:tbl>
    <w:p w:rsidR="008E435E" w:rsidRPr="00FB2063" w:rsidRDefault="008E435E" w:rsidP="008E435E">
      <w:pPr>
        <w:spacing w:after="0" w:line="276" w:lineRule="auto"/>
        <w:jc w:val="both"/>
        <w:rPr>
          <w:rFonts w:ascii="Arial Narrow" w:eastAsia="Arial" w:hAnsi="Arial Narrow" w:cs="Arial"/>
          <w:b/>
          <w:sz w:val="24"/>
          <w:szCs w:val="24"/>
        </w:rPr>
      </w:pPr>
    </w:p>
    <w:p w:rsidR="008E435E" w:rsidRPr="00FB2063" w:rsidRDefault="008E435E" w:rsidP="008E435E">
      <w:pPr>
        <w:spacing w:after="0" w:line="276" w:lineRule="auto"/>
        <w:jc w:val="both"/>
        <w:rPr>
          <w:rFonts w:ascii="Arial Narrow" w:eastAsia="Arial" w:hAnsi="Arial Narrow" w:cs="Arial"/>
          <w:sz w:val="24"/>
          <w:szCs w:val="24"/>
        </w:rPr>
      </w:pPr>
    </w:p>
    <w:p w:rsidR="008E435E" w:rsidRPr="00FB2063" w:rsidRDefault="008E435E" w:rsidP="008E435E">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 xml:space="preserve">2. Broj ciljane skupine (korisnici prema kojima je udruga usmjerena) </w:t>
      </w:r>
    </w:p>
    <w:tbl>
      <w:tblPr>
        <w:tblStyle w:val="Reetkatablice"/>
        <w:tblW w:w="0" w:type="auto"/>
        <w:tblLook w:val="04A0"/>
      </w:tblPr>
      <w:tblGrid>
        <w:gridCol w:w="4644"/>
        <w:gridCol w:w="4644"/>
      </w:tblGrid>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skupine do 20 korisnika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1 bod</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skupine od 21 do 50 korisnika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3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skupine od 51 do 100 korisnika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5 bodova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više od 100 korisnika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7 bodova</w:t>
            </w:r>
          </w:p>
        </w:tc>
      </w:tr>
    </w:tbl>
    <w:p w:rsidR="008E435E" w:rsidRPr="00FB2063" w:rsidRDefault="008E435E" w:rsidP="008E435E">
      <w:pPr>
        <w:spacing w:after="0" w:line="276" w:lineRule="auto"/>
        <w:jc w:val="center"/>
        <w:rPr>
          <w:rFonts w:ascii="Arial Narrow" w:eastAsia="Arial" w:hAnsi="Arial Narrow" w:cs="Arial"/>
          <w:b/>
          <w:sz w:val="24"/>
          <w:szCs w:val="24"/>
        </w:rPr>
      </w:pPr>
    </w:p>
    <w:p w:rsidR="008E435E" w:rsidRPr="00FB2063" w:rsidRDefault="008E435E" w:rsidP="008E435E">
      <w:pPr>
        <w:pStyle w:val="Odlomakpopisa"/>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ab/>
      </w:r>
      <w:r w:rsidRPr="00FB2063">
        <w:rPr>
          <w:rFonts w:ascii="Arial Narrow" w:eastAsia="Arial" w:hAnsi="Arial Narrow" w:cs="Arial"/>
          <w:b/>
          <w:sz w:val="24"/>
          <w:szCs w:val="24"/>
        </w:rPr>
        <w:tab/>
      </w:r>
      <w:r w:rsidRPr="00FB2063">
        <w:rPr>
          <w:rFonts w:ascii="Arial Narrow" w:eastAsia="Arial" w:hAnsi="Arial Narrow" w:cs="Arial"/>
          <w:b/>
          <w:sz w:val="24"/>
          <w:szCs w:val="24"/>
        </w:rPr>
        <w:tab/>
      </w:r>
      <w:r w:rsidRPr="00FB2063">
        <w:rPr>
          <w:rFonts w:ascii="Arial Narrow" w:eastAsia="Arial" w:hAnsi="Arial Narrow" w:cs="Arial"/>
          <w:b/>
          <w:sz w:val="24"/>
          <w:szCs w:val="24"/>
        </w:rPr>
        <w:tab/>
      </w:r>
      <w:r w:rsidRPr="00FB2063">
        <w:rPr>
          <w:rFonts w:ascii="Arial Narrow" w:eastAsia="Arial" w:hAnsi="Arial Narrow" w:cs="Arial"/>
          <w:b/>
          <w:sz w:val="24"/>
          <w:szCs w:val="24"/>
        </w:rPr>
        <w:tab/>
      </w:r>
    </w:p>
    <w:p w:rsidR="008E435E" w:rsidRPr="00FB2063" w:rsidRDefault="008E435E" w:rsidP="008E435E">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3. Broj članova prijavitelja</w:t>
      </w:r>
    </w:p>
    <w:tbl>
      <w:tblPr>
        <w:tblStyle w:val="Reetkatablice"/>
        <w:tblW w:w="0" w:type="auto"/>
        <w:tblLook w:val="04A0"/>
      </w:tblPr>
      <w:tblGrid>
        <w:gridCol w:w="4644"/>
        <w:gridCol w:w="4644"/>
      </w:tblGrid>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do 20 članova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1 bod</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Od 21 do 50 članova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3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Od 51 do 100 članova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5 bodova</w:t>
            </w:r>
          </w:p>
        </w:tc>
      </w:tr>
      <w:tr w:rsidR="008E435E" w:rsidRPr="00FB2063" w:rsidTr="009B72A4">
        <w:trPr>
          <w:trHeight w:val="70"/>
        </w:trPr>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Više od 100 članova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7 bodova</w:t>
            </w:r>
          </w:p>
        </w:tc>
      </w:tr>
    </w:tbl>
    <w:p w:rsidR="008E435E" w:rsidRPr="00FB2063" w:rsidRDefault="008E435E" w:rsidP="008E435E">
      <w:pPr>
        <w:spacing w:after="0" w:line="276" w:lineRule="auto"/>
        <w:jc w:val="both"/>
        <w:rPr>
          <w:rFonts w:ascii="Arial Narrow" w:eastAsia="Arial" w:hAnsi="Arial Narrow" w:cs="Arial"/>
          <w:i/>
          <w:sz w:val="24"/>
          <w:szCs w:val="24"/>
        </w:rPr>
      </w:pPr>
      <w:r w:rsidRPr="00FB2063">
        <w:rPr>
          <w:rFonts w:ascii="Arial Narrow" w:eastAsia="Arial" w:hAnsi="Arial Narrow" w:cs="Arial"/>
          <w:b/>
          <w:i/>
          <w:sz w:val="24"/>
          <w:szCs w:val="24"/>
        </w:rPr>
        <w:t>Napomena:</w:t>
      </w:r>
      <w:r w:rsidRPr="00FB2063">
        <w:rPr>
          <w:rFonts w:ascii="Arial Narrow" w:eastAsia="Arial" w:hAnsi="Arial Narrow" w:cs="Arial"/>
          <w:i/>
          <w:sz w:val="24"/>
          <w:szCs w:val="24"/>
        </w:rPr>
        <w:t xml:space="preserve"> Ukoliko se pri jednoj prijavi, više udruga ili umjetničkih organizacija prijavljuje za zajedničko korištenje uredskog prostora, broj njihovih članova se zbraja te se kao kriterij ocjenjivanja uzima ukupan broj članova.</w:t>
      </w:r>
    </w:p>
    <w:p w:rsidR="008E435E" w:rsidRDefault="008E435E" w:rsidP="008E435E">
      <w:pPr>
        <w:spacing w:after="0" w:line="276" w:lineRule="auto"/>
        <w:jc w:val="both"/>
        <w:rPr>
          <w:rFonts w:ascii="Arial Narrow" w:eastAsia="Arial" w:hAnsi="Arial Narrow" w:cs="Arial"/>
          <w:sz w:val="24"/>
          <w:szCs w:val="24"/>
        </w:rPr>
      </w:pPr>
    </w:p>
    <w:p w:rsidR="00136067" w:rsidRPr="00FB2063" w:rsidRDefault="00136067" w:rsidP="008E435E">
      <w:pPr>
        <w:spacing w:after="0" w:line="276" w:lineRule="auto"/>
        <w:jc w:val="both"/>
        <w:rPr>
          <w:rFonts w:ascii="Arial Narrow" w:eastAsia="Arial" w:hAnsi="Arial Narrow" w:cs="Arial"/>
          <w:sz w:val="24"/>
          <w:szCs w:val="24"/>
        </w:rPr>
      </w:pPr>
    </w:p>
    <w:p w:rsidR="008E435E" w:rsidRPr="00FB2063" w:rsidRDefault="008E435E" w:rsidP="008E435E">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4.Provedene aktivnosti na lokalnoj, regionalnoj, međunarodnoj razi</w:t>
      </w:r>
      <w:r w:rsidR="00727873" w:rsidRPr="00FB2063">
        <w:rPr>
          <w:rFonts w:ascii="Arial Narrow" w:eastAsia="Arial" w:hAnsi="Arial Narrow" w:cs="Arial"/>
          <w:b/>
          <w:sz w:val="24"/>
          <w:szCs w:val="24"/>
        </w:rPr>
        <w:t>ni u godini prije raspisivanja N</w:t>
      </w:r>
      <w:r w:rsidRPr="00FB2063">
        <w:rPr>
          <w:rFonts w:ascii="Arial Narrow" w:eastAsia="Arial" w:hAnsi="Arial Narrow" w:cs="Arial"/>
          <w:b/>
          <w:sz w:val="24"/>
          <w:szCs w:val="24"/>
        </w:rPr>
        <w:t>atječaja</w:t>
      </w:r>
    </w:p>
    <w:tbl>
      <w:tblPr>
        <w:tblStyle w:val="Reetkatablice"/>
        <w:tblW w:w="0" w:type="auto"/>
        <w:tblLook w:val="04A0"/>
      </w:tblPr>
      <w:tblGrid>
        <w:gridCol w:w="4644"/>
        <w:gridCol w:w="4644"/>
      </w:tblGrid>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na lokalnoj razini/Grad Zadar</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1 bod</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na regionalnoj razini/Zadarska županija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3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na nacionalnoj razini/Republika Hrvatska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5 bodova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na međunarodnoj razini</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7 bodova</w:t>
            </w:r>
          </w:p>
        </w:tc>
      </w:tr>
    </w:tbl>
    <w:p w:rsidR="008E435E" w:rsidRPr="00FB2063" w:rsidRDefault="008E435E" w:rsidP="008E435E">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ab/>
      </w:r>
      <w:r w:rsidRPr="00FB2063">
        <w:rPr>
          <w:rFonts w:ascii="Arial Narrow" w:eastAsia="Arial" w:hAnsi="Arial Narrow" w:cs="Arial"/>
          <w:sz w:val="24"/>
          <w:szCs w:val="24"/>
        </w:rPr>
        <w:tab/>
      </w:r>
    </w:p>
    <w:p w:rsidR="008E435E" w:rsidRPr="00FB2063" w:rsidRDefault="008E435E" w:rsidP="008E435E">
      <w:pPr>
        <w:spacing w:after="0" w:line="276" w:lineRule="auto"/>
        <w:jc w:val="both"/>
        <w:rPr>
          <w:rFonts w:ascii="Arial Narrow" w:eastAsia="Arial" w:hAnsi="Arial Narrow" w:cs="Arial"/>
          <w:b/>
          <w:sz w:val="24"/>
          <w:szCs w:val="24"/>
        </w:rPr>
      </w:pPr>
    </w:p>
    <w:p w:rsidR="008E435E" w:rsidRPr="00FB2063" w:rsidRDefault="008E435E" w:rsidP="008E435E">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 xml:space="preserve">5. Ostvareno sufinanciranje za projekte/programe u prethodnoj kalendarskoj godini prema sljedećim izborima </w:t>
      </w:r>
    </w:p>
    <w:tbl>
      <w:tblPr>
        <w:tblStyle w:val="Reetkatablice"/>
        <w:tblW w:w="0" w:type="auto"/>
        <w:tblLook w:val="04A0"/>
      </w:tblPr>
      <w:tblGrid>
        <w:gridCol w:w="4644"/>
        <w:gridCol w:w="4644"/>
      </w:tblGrid>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od članarina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2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od vlastite djelatnosti</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2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iz proračuna Grada Zadra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2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iz proračuna Zadarske županije</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2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iz državnog proračuna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2 boda</w:t>
            </w:r>
          </w:p>
        </w:tc>
      </w:tr>
      <w:tr w:rsidR="008E435E" w:rsidRPr="00FB2063" w:rsidTr="009B72A4">
        <w:tc>
          <w:tcPr>
            <w:tcW w:w="4644" w:type="dxa"/>
          </w:tcPr>
          <w:p w:rsidR="008E435E" w:rsidRPr="00FB2063" w:rsidRDefault="00D95C49"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iz poslovnog sektora i/</w:t>
            </w:r>
            <w:r w:rsidR="008E435E" w:rsidRPr="00FB2063">
              <w:rPr>
                <w:rFonts w:ascii="Arial Narrow" w:eastAsia="Arial" w:hAnsi="Arial Narrow" w:cs="Arial"/>
                <w:sz w:val="24"/>
                <w:szCs w:val="24"/>
              </w:rPr>
              <w:t>ili privatnog donatora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2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iz EU fondova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3 boda</w:t>
            </w:r>
          </w:p>
        </w:tc>
      </w:tr>
    </w:tbl>
    <w:p w:rsidR="008E435E" w:rsidRPr="00FB2063" w:rsidRDefault="008E435E" w:rsidP="008E435E">
      <w:pPr>
        <w:spacing w:after="0" w:line="276" w:lineRule="auto"/>
        <w:jc w:val="both"/>
        <w:rPr>
          <w:rFonts w:ascii="Arial Narrow" w:eastAsia="Arial" w:hAnsi="Arial Narrow" w:cs="Arial"/>
          <w:sz w:val="24"/>
          <w:szCs w:val="24"/>
        </w:rPr>
      </w:pPr>
    </w:p>
    <w:p w:rsidR="008E435E" w:rsidRPr="00FB2063" w:rsidRDefault="008E435E" w:rsidP="008E435E">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ab/>
      </w:r>
      <w:r w:rsidRPr="00FB2063">
        <w:rPr>
          <w:rFonts w:ascii="Arial Narrow" w:eastAsia="Arial" w:hAnsi="Arial Narrow" w:cs="Arial"/>
          <w:sz w:val="24"/>
          <w:szCs w:val="24"/>
        </w:rPr>
        <w:tab/>
      </w:r>
    </w:p>
    <w:p w:rsidR="008E435E" w:rsidRPr="00FB2063" w:rsidRDefault="008E435E" w:rsidP="008E435E">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6. Broj partnerskih organizacija s kojima se planira zajednički koristiti dodijeljeni prostor za uredsko poslovanje</w:t>
      </w:r>
    </w:p>
    <w:tbl>
      <w:tblPr>
        <w:tblStyle w:val="Reetkatablice"/>
        <w:tblW w:w="0" w:type="auto"/>
        <w:tblLook w:val="04A0"/>
      </w:tblPr>
      <w:tblGrid>
        <w:gridCol w:w="4644"/>
        <w:gridCol w:w="4644"/>
      </w:tblGrid>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jedan partner</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1 bod</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od 2 do 3 partnera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3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4 partnera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5 bodova</w:t>
            </w:r>
          </w:p>
        </w:tc>
      </w:tr>
    </w:tbl>
    <w:p w:rsidR="008E435E" w:rsidRPr="00FB2063" w:rsidRDefault="008E435E" w:rsidP="008E435E">
      <w:pPr>
        <w:spacing w:after="0" w:line="276" w:lineRule="auto"/>
        <w:jc w:val="both"/>
        <w:rPr>
          <w:rFonts w:ascii="Arial Narrow" w:eastAsia="Arial" w:hAnsi="Arial Narrow" w:cs="Arial"/>
          <w:b/>
          <w:sz w:val="24"/>
          <w:szCs w:val="24"/>
        </w:rPr>
      </w:pPr>
    </w:p>
    <w:p w:rsidR="008E435E" w:rsidRPr="00FB2063" w:rsidRDefault="008E435E" w:rsidP="008E435E">
      <w:pPr>
        <w:pStyle w:val="Odlomakpopisa"/>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ab/>
      </w:r>
      <w:r w:rsidRPr="00FB2063">
        <w:rPr>
          <w:rFonts w:ascii="Arial Narrow" w:eastAsia="Arial" w:hAnsi="Arial Narrow" w:cs="Arial"/>
          <w:sz w:val="24"/>
          <w:szCs w:val="24"/>
        </w:rPr>
        <w:tab/>
      </w:r>
      <w:r w:rsidRPr="00FB2063">
        <w:rPr>
          <w:rFonts w:ascii="Arial Narrow" w:eastAsia="Arial" w:hAnsi="Arial Narrow" w:cs="Arial"/>
          <w:sz w:val="24"/>
          <w:szCs w:val="24"/>
        </w:rPr>
        <w:tab/>
      </w:r>
      <w:r w:rsidRPr="00FB2063">
        <w:rPr>
          <w:rFonts w:ascii="Arial Narrow" w:eastAsia="Arial" w:hAnsi="Arial Narrow" w:cs="Arial"/>
          <w:sz w:val="24"/>
          <w:szCs w:val="24"/>
        </w:rPr>
        <w:tab/>
      </w:r>
      <w:r w:rsidRPr="00FB2063">
        <w:rPr>
          <w:rFonts w:ascii="Arial Narrow" w:eastAsia="Arial" w:hAnsi="Arial Narrow" w:cs="Arial"/>
          <w:sz w:val="24"/>
          <w:szCs w:val="24"/>
        </w:rPr>
        <w:tab/>
      </w:r>
    </w:p>
    <w:p w:rsidR="008E435E" w:rsidRPr="00FB2063" w:rsidRDefault="008E435E" w:rsidP="008E435E">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 xml:space="preserve">7. Ostvarene nagrade i priznanja u posljednjih pet godina </w:t>
      </w:r>
    </w:p>
    <w:tbl>
      <w:tblPr>
        <w:tblStyle w:val="Reetkatablice"/>
        <w:tblW w:w="0" w:type="auto"/>
        <w:tblLook w:val="04A0"/>
      </w:tblPr>
      <w:tblGrid>
        <w:gridCol w:w="5211"/>
        <w:gridCol w:w="4077"/>
      </w:tblGrid>
      <w:tr w:rsidR="008E435E" w:rsidRPr="00FB2063" w:rsidTr="009B72A4">
        <w:tc>
          <w:tcPr>
            <w:tcW w:w="5211"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strukovna priznanja i nagrade</w:t>
            </w:r>
          </w:p>
        </w:tc>
        <w:tc>
          <w:tcPr>
            <w:tcW w:w="4077"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1 bod</w:t>
            </w:r>
          </w:p>
        </w:tc>
      </w:tr>
      <w:tr w:rsidR="008E435E" w:rsidRPr="00FB2063" w:rsidTr="009B72A4">
        <w:tc>
          <w:tcPr>
            <w:tcW w:w="5211"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javna priznanja Grada Zadra i Zadarske županije</w:t>
            </w:r>
          </w:p>
        </w:tc>
        <w:tc>
          <w:tcPr>
            <w:tcW w:w="4077"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3 boda</w:t>
            </w:r>
          </w:p>
        </w:tc>
      </w:tr>
      <w:tr w:rsidR="008E435E" w:rsidRPr="00FB2063" w:rsidTr="009B72A4">
        <w:tc>
          <w:tcPr>
            <w:tcW w:w="5211"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sz w:val="24"/>
                <w:szCs w:val="24"/>
              </w:rPr>
              <w:t>državna i međunarodna priznanja i nagrade</w:t>
            </w:r>
          </w:p>
        </w:tc>
        <w:tc>
          <w:tcPr>
            <w:tcW w:w="4077"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sz w:val="24"/>
                <w:szCs w:val="24"/>
              </w:rPr>
              <w:t>5 bodova</w:t>
            </w:r>
          </w:p>
        </w:tc>
      </w:tr>
    </w:tbl>
    <w:p w:rsidR="008E435E" w:rsidRPr="00FB2063" w:rsidRDefault="008E435E" w:rsidP="008E435E">
      <w:pPr>
        <w:spacing w:after="0" w:line="276" w:lineRule="auto"/>
        <w:jc w:val="both"/>
        <w:rPr>
          <w:rFonts w:ascii="Arial Narrow" w:eastAsia="Arial" w:hAnsi="Arial Narrow" w:cs="Arial"/>
          <w:i/>
          <w:sz w:val="24"/>
          <w:szCs w:val="24"/>
        </w:rPr>
      </w:pPr>
      <w:r w:rsidRPr="00FB2063">
        <w:rPr>
          <w:rFonts w:ascii="Arial Narrow" w:eastAsia="Arial" w:hAnsi="Arial Narrow" w:cs="Arial"/>
          <w:b/>
          <w:i/>
          <w:sz w:val="24"/>
          <w:szCs w:val="24"/>
        </w:rPr>
        <w:t>Napomena:</w:t>
      </w:r>
      <w:r w:rsidRPr="00FB2063">
        <w:rPr>
          <w:rFonts w:ascii="Arial Narrow" w:eastAsia="Arial" w:hAnsi="Arial Narrow" w:cs="Arial"/>
          <w:i/>
          <w:sz w:val="24"/>
          <w:szCs w:val="24"/>
        </w:rPr>
        <w:t xml:space="preserve"> bodovi se ostvaruju za svaku nagradu i priznanje zasebno, s tim da se može ostvariti najviše 10 bodova ukupno te se jednako odnose na pravne osobe kao prijavitelje, ali i na fizičke osobe koje su članovi udruge ili zaposlenici pravne osobe, ako se nagrada odnosi na područje u kojem pravna osoba djeluje.</w:t>
      </w:r>
    </w:p>
    <w:p w:rsidR="008E435E" w:rsidRPr="00FB2063" w:rsidRDefault="008E435E" w:rsidP="008E435E">
      <w:pPr>
        <w:spacing w:after="0" w:line="276" w:lineRule="auto"/>
        <w:jc w:val="both"/>
        <w:rPr>
          <w:rFonts w:ascii="Arial Narrow" w:eastAsia="Arial" w:hAnsi="Arial Narrow" w:cs="Arial"/>
          <w:b/>
          <w:sz w:val="24"/>
          <w:szCs w:val="24"/>
        </w:rPr>
      </w:pPr>
    </w:p>
    <w:p w:rsidR="008E435E" w:rsidRPr="00FB2063" w:rsidRDefault="008E435E" w:rsidP="008E435E">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8. Opis projekta, programa i aktivnosti koji se planira provoditi</w:t>
      </w:r>
    </w:p>
    <w:tbl>
      <w:tblPr>
        <w:tblStyle w:val="Reetkatablice"/>
        <w:tblW w:w="0" w:type="auto"/>
        <w:tblLook w:val="04A0"/>
      </w:tblPr>
      <w:tblGrid>
        <w:gridCol w:w="4644"/>
        <w:gridCol w:w="4644"/>
      </w:tblGrid>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provedba aktivnosti od interesa za opće dobro koje organizacija civilnoga društva planira provoditi u prostoru za čije se korištenje prijavila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5 bodova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usklađenost planiranih aktivnosti s potrebama korisnika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3 boda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kvaliteta partnerstva u korištenju prostora</w:t>
            </w:r>
          </w:p>
        </w:tc>
        <w:tc>
          <w:tcPr>
            <w:tcW w:w="4644" w:type="dxa"/>
          </w:tcPr>
          <w:p w:rsidR="008E435E" w:rsidRPr="00FB2063" w:rsidRDefault="008E435E" w:rsidP="009B72A4">
            <w:pPr>
              <w:spacing w:after="0" w:line="276" w:lineRule="auto"/>
              <w:jc w:val="center"/>
              <w:rPr>
                <w:rFonts w:ascii="Arial Narrow" w:eastAsia="Arial" w:hAnsi="Arial Narrow" w:cs="Arial"/>
                <w:sz w:val="24"/>
                <w:szCs w:val="24"/>
              </w:rPr>
            </w:pPr>
            <w:r w:rsidRPr="00FB2063">
              <w:rPr>
                <w:rFonts w:ascii="Arial Narrow" w:eastAsia="Arial" w:hAnsi="Arial Narrow" w:cs="Arial"/>
                <w:color w:val="000000"/>
                <w:sz w:val="24"/>
                <w:szCs w:val="24"/>
              </w:rPr>
              <w:t>3 boda</w:t>
            </w:r>
          </w:p>
          <w:p w:rsidR="008E435E" w:rsidRPr="00FB2063" w:rsidRDefault="008E435E" w:rsidP="009B72A4">
            <w:pPr>
              <w:spacing w:after="0" w:line="276" w:lineRule="auto"/>
              <w:jc w:val="center"/>
              <w:rPr>
                <w:rFonts w:ascii="Arial Narrow" w:eastAsia="Arial" w:hAnsi="Arial Narrow" w:cs="Arial"/>
                <w:b/>
                <w:sz w:val="24"/>
                <w:szCs w:val="24"/>
              </w:rPr>
            </w:pP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društvena i/ili umjetnička relevantnost programa uključujući i relevantnost za Grad Zadar</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1-5 bodova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kvaliteta programa i aktivnosti (sadržajna vrijednost)</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1-5 bodova</w:t>
            </w:r>
          </w:p>
        </w:tc>
      </w:tr>
      <w:tr w:rsidR="008E435E" w:rsidRPr="00FB2063" w:rsidTr="009B72A4">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organizacijski kapaciteti prijavitelja u provedbi programa</w:t>
            </w:r>
          </w:p>
        </w:tc>
        <w:tc>
          <w:tcPr>
            <w:tcW w:w="4644" w:type="dxa"/>
          </w:tcPr>
          <w:p w:rsidR="008E435E" w:rsidRPr="00FB2063" w:rsidRDefault="008E435E" w:rsidP="009B72A4">
            <w:pPr>
              <w:spacing w:after="0" w:line="276" w:lineRule="auto"/>
              <w:jc w:val="center"/>
              <w:rPr>
                <w:rFonts w:ascii="Arial Narrow" w:eastAsia="Arial" w:hAnsi="Arial Narrow" w:cs="Arial"/>
                <w:b/>
                <w:sz w:val="24"/>
                <w:szCs w:val="24"/>
              </w:rPr>
            </w:pPr>
            <w:r w:rsidRPr="00FB2063">
              <w:rPr>
                <w:rFonts w:ascii="Arial Narrow" w:eastAsia="Arial" w:hAnsi="Arial Narrow" w:cs="Arial"/>
                <w:color w:val="000000"/>
                <w:sz w:val="24"/>
                <w:szCs w:val="24"/>
              </w:rPr>
              <w:t>1-5 bodova</w:t>
            </w:r>
          </w:p>
        </w:tc>
      </w:tr>
    </w:tbl>
    <w:p w:rsidR="008E435E" w:rsidRPr="00FB2063" w:rsidRDefault="008E435E" w:rsidP="008E435E">
      <w:pPr>
        <w:spacing w:after="0" w:line="276" w:lineRule="auto"/>
        <w:jc w:val="both"/>
        <w:rPr>
          <w:rFonts w:ascii="Arial Narrow" w:eastAsia="Arial" w:hAnsi="Arial Narrow" w:cs="Arial"/>
          <w:sz w:val="24"/>
          <w:szCs w:val="24"/>
        </w:rPr>
      </w:pPr>
      <w:r w:rsidRPr="00FB2063">
        <w:rPr>
          <w:rFonts w:ascii="Arial Narrow" w:eastAsia="Arial" w:hAnsi="Arial Narrow" w:cs="Arial"/>
          <w:color w:val="000000"/>
          <w:sz w:val="24"/>
          <w:szCs w:val="24"/>
        </w:rPr>
        <w:tab/>
      </w:r>
      <w:r w:rsidRPr="00FB2063">
        <w:rPr>
          <w:rFonts w:ascii="Arial Narrow" w:eastAsia="Arial" w:hAnsi="Arial Narrow" w:cs="Arial"/>
          <w:color w:val="000000"/>
          <w:sz w:val="24"/>
          <w:szCs w:val="24"/>
        </w:rPr>
        <w:tab/>
      </w:r>
      <w:r w:rsidRPr="00FB2063">
        <w:rPr>
          <w:rFonts w:ascii="Arial Narrow" w:eastAsia="Arial" w:hAnsi="Arial Narrow" w:cs="Arial"/>
          <w:color w:val="000000"/>
          <w:sz w:val="24"/>
          <w:szCs w:val="24"/>
        </w:rPr>
        <w:tab/>
      </w:r>
      <w:r w:rsidRPr="00FB2063">
        <w:rPr>
          <w:rFonts w:ascii="Arial Narrow" w:eastAsia="Arial" w:hAnsi="Arial Narrow" w:cs="Arial"/>
          <w:color w:val="000000"/>
          <w:sz w:val="24"/>
          <w:szCs w:val="24"/>
        </w:rPr>
        <w:tab/>
      </w:r>
      <w:r w:rsidRPr="00FB2063">
        <w:rPr>
          <w:rFonts w:ascii="Arial Narrow" w:eastAsia="Arial" w:hAnsi="Arial Narrow" w:cs="Arial"/>
          <w:color w:val="000000"/>
          <w:sz w:val="24"/>
          <w:szCs w:val="24"/>
        </w:rPr>
        <w:tab/>
      </w:r>
      <w:r w:rsidRPr="00FB2063">
        <w:rPr>
          <w:rFonts w:ascii="Arial Narrow" w:eastAsia="Arial" w:hAnsi="Arial Narrow" w:cs="Arial"/>
          <w:color w:val="000000"/>
          <w:sz w:val="24"/>
          <w:szCs w:val="24"/>
        </w:rPr>
        <w:tab/>
      </w:r>
      <w:r w:rsidRPr="00FB2063">
        <w:rPr>
          <w:rFonts w:ascii="Arial Narrow" w:eastAsia="Arial" w:hAnsi="Arial Narrow" w:cs="Arial"/>
          <w:color w:val="000000"/>
          <w:sz w:val="24"/>
          <w:szCs w:val="24"/>
        </w:rPr>
        <w:tab/>
      </w:r>
      <w:r w:rsidRPr="00FB2063">
        <w:rPr>
          <w:rFonts w:ascii="Arial Narrow" w:eastAsia="Arial" w:hAnsi="Arial Narrow" w:cs="Arial"/>
          <w:color w:val="000000"/>
          <w:sz w:val="24"/>
          <w:szCs w:val="24"/>
        </w:rPr>
        <w:tab/>
      </w:r>
      <w:r w:rsidRPr="00FB2063">
        <w:rPr>
          <w:rFonts w:ascii="Arial Narrow" w:eastAsia="Arial" w:hAnsi="Arial Narrow" w:cs="Arial"/>
          <w:color w:val="000000"/>
          <w:sz w:val="24"/>
          <w:szCs w:val="24"/>
        </w:rPr>
        <w:tab/>
      </w:r>
    </w:p>
    <w:p w:rsidR="000C2293" w:rsidRDefault="008E435E" w:rsidP="00310B38">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lastRenderedPageBreak/>
        <w:t xml:space="preserve">Ako dva ili više prijavitelja - podnositelja zahtjeva imaju jednak broj bodova, prednost ima onaj podnositelj koji je ostvario više bodova po kriteriju broj 7. </w:t>
      </w:r>
      <w:r w:rsidR="00727873" w:rsidRPr="00FB2063">
        <w:rPr>
          <w:rFonts w:ascii="Arial Narrow" w:eastAsia="Arial" w:hAnsi="Arial Narrow" w:cs="Arial"/>
          <w:sz w:val="24"/>
          <w:szCs w:val="24"/>
        </w:rPr>
        <w:t>navedenom u K</w:t>
      </w:r>
      <w:r w:rsidRPr="00FB2063">
        <w:rPr>
          <w:rFonts w:ascii="Arial Narrow" w:eastAsia="Arial" w:hAnsi="Arial Narrow" w:cs="Arial"/>
          <w:sz w:val="24"/>
          <w:szCs w:val="24"/>
        </w:rPr>
        <w:t xml:space="preserve">riterijima i mjerilima bodovanja. Prijavu u ime više prijavitelja, za jedan prostor, podnosi prijavitelj za kojega se svi prijavitelji sporazumno odluče te se kriteriji iz prethodnog članka odnose samo na prijavitelja. </w:t>
      </w:r>
    </w:p>
    <w:p w:rsidR="00136067" w:rsidRDefault="00136067" w:rsidP="00310B38">
      <w:pPr>
        <w:spacing w:after="0" w:line="276" w:lineRule="auto"/>
        <w:jc w:val="both"/>
        <w:rPr>
          <w:rFonts w:ascii="Arial Narrow" w:eastAsia="Arial" w:hAnsi="Arial Narrow" w:cs="Arial"/>
          <w:sz w:val="24"/>
          <w:szCs w:val="24"/>
        </w:rPr>
      </w:pPr>
    </w:p>
    <w:p w:rsidR="00136067" w:rsidRPr="00FB2063" w:rsidRDefault="00136067" w:rsidP="00310B38">
      <w:pPr>
        <w:spacing w:after="0" w:line="276" w:lineRule="auto"/>
        <w:jc w:val="both"/>
        <w:rPr>
          <w:rFonts w:ascii="Arial Narrow" w:eastAsia="Arial" w:hAnsi="Arial Narrow" w:cs="Arial"/>
          <w:sz w:val="24"/>
          <w:szCs w:val="24"/>
        </w:rPr>
      </w:pPr>
    </w:p>
    <w:p w:rsidR="000C2293" w:rsidRPr="00FB2063" w:rsidRDefault="000C2293" w:rsidP="002B1B80">
      <w:pPr>
        <w:pBdr>
          <w:top w:val="nil"/>
          <w:left w:val="nil"/>
          <w:bottom w:val="nil"/>
          <w:right w:val="nil"/>
          <w:between w:val="nil"/>
        </w:pBdr>
        <w:spacing w:line="276" w:lineRule="auto"/>
        <w:jc w:val="both"/>
        <w:rPr>
          <w:rFonts w:ascii="Arial Narrow" w:hAnsi="Arial Narrow" w:cs="Arial"/>
          <w:b/>
          <w:color w:val="000000"/>
          <w:sz w:val="24"/>
          <w:szCs w:val="24"/>
        </w:rPr>
      </w:pPr>
      <w:r w:rsidRPr="00FB2063">
        <w:rPr>
          <w:rFonts w:ascii="Arial Narrow" w:eastAsia="Arial" w:hAnsi="Arial Narrow" w:cs="Arial"/>
          <w:b/>
          <w:color w:val="000000"/>
          <w:sz w:val="24"/>
          <w:szCs w:val="24"/>
        </w:rPr>
        <w:t>V</w:t>
      </w:r>
      <w:r w:rsidR="008E435E" w:rsidRPr="00FB2063">
        <w:rPr>
          <w:rFonts w:ascii="Arial Narrow" w:eastAsia="Arial" w:hAnsi="Arial Narrow" w:cs="Arial"/>
          <w:b/>
          <w:color w:val="000000"/>
          <w:sz w:val="24"/>
          <w:szCs w:val="24"/>
        </w:rPr>
        <w:t>I</w:t>
      </w:r>
      <w:r w:rsidRPr="00FB2063">
        <w:rPr>
          <w:rFonts w:ascii="Arial Narrow" w:eastAsia="Arial" w:hAnsi="Arial Narrow" w:cs="Arial"/>
          <w:b/>
          <w:color w:val="000000"/>
          <w:sz w:val="24"/>
          <w:szCs w:val="24"/>
        </w:rPr>
        <w:t>. ROK</w:t>
      </w:r>
      <w:r w:rsidR="001E4FF9" w:rsidRPr="00FB2063">
        <w:rPr>
          <w:rFonts w:ascii="Arial Narrow" w:eastAsia="Arial" w:hAnsi="Arial Narrow" w:cs="Arial"/>
          <w:b/>
          <w:color w:val="000000"/>
          <w:sz w:val="24"/>
          <w:szCs w:val="24"/>
        </w:rPr>
        <w:t xml:space="preserve"> I NAČIN </w:t>
      </w:r>
      <w:r w:rsidRPr="00FB2063">
        <w:rPr>
          <w:rFonts w:ascii="Arial Narrow" w:eastAsia="Arial" w:hAnsi="Arial Narrow" w:cs="Arial"/>
          <w:b/>
          <w:color w:val="000000"/>
          <w:sz w:val="24"/>
          <w:szCs w:val="24"/>
        </w:rPr>
        <w:t xml:space="preserve"> ZA PODNOŠENJE P</w:t>
      </w:r>
      <w:r w:rsidR="001E4FF9" w:rsidRPr="00FB2063">
        <w:rPr>
          <w:rFonts w:ascii="Arial Narrow" w:eastAsia="Arial" w:hAnsi="Arial Narrow" w:cs="Arial"/>
          <w:b/>
          <w:color w:val="000000"/>
          <w:sz w:val="24"/>
          <w:szCs w:val="24"/>
        </w:rPr>
        <w:t>RIJAVA</w:t>
      </w:r>
    </w:p>
    <w:p w:rsidR="0046602C" w:rsidRPr="00FB2063" w:rsidRDefault="00E27B52" w:rsidP="002B1B80">
      <w:pPr>
        <w:pBdr>
          <w:top w:val="nil"/>
          <w:left w:val="nil"/>
          <w:bottom w:val="nil"/>
          <w:right w:val="nil"/>
          <w:between w:val="nil"/>
        </w:pBdr>
        <w:spacing w:line="276" w:lineRule="auto"/>
        <w:jc w:val="both"/>
        <w:rPr>
          <w:rFonts w:ascii="Arial Narrow" w:eastAsia="Arial" w:hAnsi="Arial Narrow" w:cs="Arial"/>
          <w:color w:val="000000"/>
          <w:sz w:val="24"/>
          <w:szCs w:val="24"/>
        </w:rPr>
      </w:pPr>
      <w:r w:rsidRPr="00FB2063">
        <w:rPr>
          <w:rFonts w:ascii="Arial Narrow" w:eastAsia="Arial" w:hAnsi="Arial Narrow" w:cs="Arial"/>
          <w:color w:val="000000"/>
          <w:sz w:val="24"/>
          <w:szCs w:val="24"/>
        </w:rPr>
        <w:t xml:space="preserve">Rok </w:t>
      </w:r>
      <w:r w:rsidR="00F174EF" w:rsidRPr="00FB2063">
        <w:rPr>
          <w:rFonts w:ascii="Arial Narrow" w:eastAsia="Arial" w:hAnsi="Arial Narrow" w:cs="Arial"/>
          <w:color w:val="000000"/>
          <w:sz w:val="24"/>
          <w:szCs w:val="24"/>
        </w:rPr>
        <w:t>za podnošenje prijava počinje t</w:t>
      </w:r>
      <w:r w:rsidR="007C2831" w:rsidRPr="00FB2063">
        <w:rPr>
          <w:rFonts w:ascii="Arial Narrow" w:eastAsia="Arial" w:hAnsi="Arial Narrow" w:cs="Arial"/>
          <w:color w:val="000000"/>
          <w:sz w:val="24"/>
          <w:szCs w:val="24"/>
        </w:rPr>
        <w:t>eći s danom objave ovog N</w:t>
      </w:r>
      <w:r w:rsidR="00F174EF" w:rsidRPr="00FB2063">
        <w:rPr>
          <w:rFonts w:ascii="Arial Narrow" w:eastAsia="Arial" w:hAnsi="Arial Narrow" w:cs="Arial"/>
          <w:color w:val="000000"/>
          <w:sz w:val="24"/>
          <w:szCs w:val="24"/>
        </w:rPr>
        <w:t xml:space="preserve">atječaja na web stranici Grada Zadra, </w:t>
      </w:r>
      <w:r w:rsidR="00727873" w:rsidRPr="00F61BB3">
        <w:rPr>
          <w:rFonts w:ascii="Arial Narrow" w:eastAsia="Arial" w:hAnsi="Arial Narrow" w:cs="Arial"/>
          <w:color w:val="000000"/>
          <w:sz w:val="24"/>
          <w:szCs w:val="24"/>
        </w:rPr>
        <w:t>10.</w:t>
      </w:r>
      <w:r w:rsidR="002C717D" w:rsidRPr="00F61BB3">
        <w:rPr>
          <w:rFonts w:ascii="Arial Narrow" w:eastAsia="Arial" w:hAnsi="Arial Narrow" w:cs="Arial"/>
          <w:color w:val="000000"/>
          <w:sz w:val="24"/>
          <w:szCs w:val="24"/>
        </w:rPr>
        <w:t xml:space="preserve"> rujna 2024.</w:t>
      </w:r>
      <w:r w:rsidR="00F174EF" w:rsidRPr="00F61BB3">
        <w:rPr>
          <w:rFonts w:ascii="Arial Narrow" w:eastAsia="Arial" w:hAnsi="Arial Narrow" w:cs="Arial"/>
          <w:color w:val="000000"/>
          <w:sz w:val="24"/>
          <w:szCs w:val="24"/>
        </w:rPr>
        <w:t xml:space="preserve"> </w:t>
      </w:r>
      <w:r w:rsidR="008F5ED7" w:rsidRPr="00F61BB3">
        <w:rPr>
          <w:rFonts w:ascii="Arial Narrow" w:eastAsia="Arial" w:hAnsi="Arial Narrow" w:cs="Arial"/>
          <w:color w:val="000000"/>
          <w:sz w:val="24"/>
          <w:szCs w:val="24"/>
        </w:rPr>
        <w:t>g</w:t>
      </w:r>
      <w:r w:rsidR="00F174EF" w:rsidRPr="00F61BB3">
        <w:rPr>
          <w:rFonts w:ascii="Arial Narrow" w:eastAsia="Arial" w:hAnsi="Arial Narrow" w:cs="Arial"/>
          <w:color w:val="000000"/>
          <w:sz w:val="24"/>
          <w:szCs w:val="24"/>
        </w:rPr>
        <w:t>odine</w:t>
      </w:r>
      <w:r w:rsidR="00F83F52" w:rsidRPr="00FB2063">
        <w:rPr>
          <w:rFonts w:ascii="Arial Narrow" w:eastAsia="Arial" w:hAnsi="Arial Narrow" w:cs="Arial"/>
          <w:color w:val="000000"/>
          <w:sz w:val="24"/>
          <w:szCs w:val="24"/>
        </w:rPr>
        <w:t xml:space="preserve"> t</w:t>
      </w:r>
      <w:r w:rsidR="00DD695F" w:rsidRPr="00FB2063">
        <w:rPr>
          <w:rFonts w:ascii="Arial Narrow" w:eastAsia="Arial" w:hAnsi="Arial Narrow" w:cs="Arial"/>
          <w:color w:val="000000"/>
          <w:sz w:val="24"/>
          <w:szCs w:val="24"/>
        </w:rPr>
        <w:t>e traje 15 dana od dana objave N</w:t>
      </w:r>
      <w:r w:rsidR="00F83F52" w:rsidRPr="00FB2063">
        <w:rPr>
          <w:rFonts w:ascii="Arial Narrow" w:eastAsia="Arial" w:hAnsi="Arial Narrow" w:cs="Arial"/>
          <w:color w:val="000000"/>
          <w:sz w:val="24"/>
          <w:szCs w:val="24"/>
        </w:rPr>
        <w:t xml:space="preserve">atječaja. </w:t>
      </w:r>
      <w:r w:rsidR="0046602C" w:rsidRPr="00FB2063">
        <w:rPr>
          <w:rFonts w:ascii="Arial Narrow" w:eastAsia="Arial" w:hAnsi="Arial Narrow" w:cs="Arial"/>
          <w:color w:val="000000"/>
          <w:sz w:val="24"/>
          <w:szCs w:val="24"/>
        </w:rPr>
        <w:t>Pisane prijave dostavljaju se Povjerenstvu za „Centar za mlade“</w:t>
      </w:r>
      <w:r w:rsidR="004D78EB" w:rsidRPr="00FB2063">
        <w:rPr>
          <w:rFonts w:ascii="Arial Narrow" w:eastAsia="Arial" w:hAnsi="Arial Narrow" w:cs="Arial"/>
          <w:color w:val="000000"/>
          <w:sz w:val="24"/>
          <w:szCs w:val="24"/>
        </w:rPr>
        <w:t xml:space="preserve"> putem preporučene pošiljke na adresu: Grad Zadar, Narodni trg 1, 23000 Zadar</w:t>
      </w:r>
      <w:r w:rsidR="00CA6FAB" w:rsidRPr="00FB2063">
        <w:rPr>
          <w:rFonts w:ascii="Arial Narrow" w:eastAsia="Arial" w:hAnsi="Arial Narrow" w:cs="Arial"/>
          <w:color w:val="000000"/>
          <w:sz w:val="24"/>
          <w:szCs w:val="24"/>
        </w:rPr>
        <w:t xml:space="preserve"> ili neposredno predajom u pisarnicu Grada Zadra, u zatvorenoj omotnici s naznakom</w:t>
      </w:r>
      <w:r w:rsidR="003D3466" w:rsidRPr="00FB2063">
        <w:rPr>
          <w:rFonts w:ascii="Arial Narrow" w:eastAsia="Arial" w:hAnsi="Arial Narrow" w:cs="Arial"/>
          <w:color w:val="000000"/>
          <w:sz w:val="24"/>
          <w:szCs w:val="24"/>
        </w:rPr>
        <w:t>:</w:t>
      </w:r>
    </w:p>
    <w:p w:rsidR="003D3466" w:rsidRPr="00FB2063" w:rsidRDefault="003D3466" w:rsidP="002B1B80">
      <w:pPr>
        <w:pBdr>
          <w:top w:val="nil"/>
          <w:left w:val="nil"/>
          <w:bottom w:val="nil"/>
          <w:right w:val="nil"/>
          <w:between w:val="nil"/>
        </w:pBdr>
        <w:spacing w:line="276" w:lineRule="auto"/>
        <w:jc w:val="both"/>
        <w:rPr>
          <w:rFonts w:ascii="Arial Narrow" w:eastAsia="Arial" w:hAnsi="Arial Narrow" w:cs="Arial"/>
          <w:b/>
          <w:bCs/>
          <w:i/>
          <w:iCs/>
          <w:color w:val="000000"/>
          <w:sz w:val="24"/>
          <w:szCs w:val="24"/>
        </w:rPr>
      </w:pPr>
      <w:r w:rsidRPr="00FB2063">
        <w:rPr>
          <w:rFonts w:ascii="Arial Narrow" w:eastAsia="Arial" w:hAnsi="Arial Narrow" w:cs="Arial"/>
          <w:b/>
          <w:bCs/>
          <w:i/>
          <w:iCs/>
          <w:color w:val="000000"/>
          <w:sz w:val="24"/>
          <w:szCs w:val="24"/>
        </w:rPr>
        <w:t xml:space="preserve">„ZA JAVNI NATJEČAJ ZA KORIŠTENJE UREDSKIH PROSTORIJA U „CENTRU ZA MLADE“ </w:t>
      </w:r>
      <w:r w:rsidR="00F34372" w:rsidRPr="00FB2063">
        <w:rPr>
          <w:rFonts w:ascii="Arial Narrow" w:eastAsia="Arial" w:hAnsi="Arial Narrow" w:cs="Arial"/>
          <w:b/>
          <w:bCs/>
          <w:i/>
          <w:iCs/>
          <w:color w:val="000000"/>
          <w:sz w:val="24"/>
          <w:szCs w:val="24"/>
        </w:rPr>
        <w:t xml:space="preserve"> - NE OTVARAJ“</w:t>
      </w:r>
    </w:p>
    <w:p w:rsidR="00E27B52" w:rsidRPr="00FB2063" w:rsidRDefault="00E27B52" w:rsidP="002B1B80">
      <w:pPr>
        <w:pBdr>
          <w:top w:val="nil"/>
          <w:left w:val="nil"/>
          <w:bottom w:val="nil"/>
          <w:right w:val="nil"/>
          <w:between w:val="nil"/>
        </w:pBdr>
        <w:spacing w:line="276" w:lineRule="auto"/>
        <w:jc w:val="both"/>
        <w:rPr>
          <w:rFonts w:ascii="Arial Narrow" w:eastAsia="Arial" w:hAnsi="Arial Narrow" w:cs="Arial"/>
          <w:color w:val="000000"/>
          <w:sz w:val="24"/>
          <w:szCs w:val="24"/>
        </w:rPr>
      </w:pPr>
      <w:r w:rsidRPr="00FB2063">
        <w:rPr>
          <w:rFonts w:ascii="Arial Narrow" w:eastAsia="Arial" w:hAnsi="Arial Narrow" w:cs="Arial"/>
          <w:color w:val="000000"/>
          <w:sz w:val="24"/>
          <w:szCs w:val="24"/>
        </w:rPr>
        <w:t xml:space="preserve">Prijave podnesene izvan natječajnog roka i/ili nepotpune prijave, kao i one koje ne ispunjavaju uvjete </w:t>
      </w:r>
      <w:r w:rsidR="00334C5D">
        <w:rPr>
          <w:rFonts w:ascii="Arial Narrow" w:eastAsia="Arial" w:hAnsi="Arial Narrow" w:cs="Arial"/>
          <w:color w:val="000000"/>
          <w:sz w:val="24"/>
          <w:szCs w:val="24"/>
        </w:rPr>
        <w:t>za prijavu određene n</w:t>
      </w:r>
      <w:r w:rsidR="00F174EF" w:rsidRPr="00FB2063">
        <w:rPr>
          <w:rFonts w:ascii="Arial Narrow" w:eastAsia="Arial" w:hAnsi="Arial Narrow" w:cs="Arial"/>
          <w:color w:val="000000"/>
          <w:sz w:val="24"/>
          <w:szCs w:val="24"/>
        </w:rPr>
        <w:t>atječajem</w:t>
      </w:r>
      <w:r w:rsidRPr="00FB2063">
        <w:rPr>
          <w:rFonts w:ascii="Arial Narrow" w:eastAsia="Arial" w:hAnsi="Arial Narrow" w:cs="Arial"/>
          <w:color w:val="000000"/>
          <w:sz w:val="24"/>
          <w:szCs w:val="24"/>
        </w:rPr>
        <w:t xml:space="preserve">, neće se razmatrati. </w:t>
      </w:r>
    </w:p>
    <w:p w:rsidR="00E27B52" w:rsidRPr="00FB2063" w:rsidRDefault="00E27B52" w:rsidP="002B1B80">
      <w:pPr>
        <w:spacing w:after="0" w:line="276" w:lineRule="auto"/>
        <w:jc w:val="both"/>
        <w:rPr>
          <w:rFonts w:ascii="Arial Narrow" w:eastAsia="Arial" w:hAnsi="Arial Narrow" w:cs="Arial"/>
          <w:sz w:val="24"/>
          <w:szCs w:val="24"/>
        </w:rPr>
      </w:pPr>
    </w:p>
    <w:p w:rsidR="00E27B52" w:rsidRPr="00FB2063" w:rsidRDefault="00E27B52" w:rsidP="002B1B80">
      <w:pPr>
        <w:spacing w:after="0" w:line="276" w:lineRule="auto"/>
        <w:jc w:val="both"/>
        <w:rPr>
          <w:rFonts w:ascii="Arial Narrow" w:eastAsia="Arial" w:hAnsi="Arial Narrow" w:cs="Arial"/>
          <w:sz w:val="24"/>
          <w:szCs w:val="24"/>
        </w:rPr>
      </w:pPr>
    </w:p>
    <w:p w:rsidR="00E27B52" w:rsidRPr="00FB2063" w:rsidRDefault="00DB2685" w:rsidP="002B1B80">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 xml:space="preserve">VII. </w:t>
      </w:r>
      <w:r w:rsidR="00E27B52" w:rsidRPr="00FB2063">
        <w:rPr>
          <w:rFonts w:ascii="Arial Narrow" w:eastAsia="Arial" w:hAnsi="Arial Narrow" w:cs="Arial"/>
          <w:b/>
          <w:sz w:val="24"/>
          <w:szCs w:val="24"/>
        </w:rPr>
        <w:t>P</w:t>
      </w:r>
      <w:r w:rsidRPr="00FB2063">
        <w:rPr>
          <w:rFonts w:ascii="Arial Narrow" w:eastAsia="Arial" w:hAnsi="Arial Narrow" w:cs="Arial"/>
          <w:b/>
          <w:sz w:val="24"/>
          <w:szCs w:val="24"/>
        </w:rPr>
        <w:t>OSTUPAK PROVEDBE JAVNOG NATJEČAJA</w:t>
      </w:r>
    </w:p>
    <w:p w:rsidR="00E27B52" w:rsidRPr="00FB2063" w:rsidRDefault="00E27B52" w:rsidP="002B1B80">
      <w:pPr>
        <w:spacing w:after="0" w:line="276" w:lineRule="auto"/>
        <w:jc w:val="both"/>
        <w:rPr>
          <w:rFonts w:ascii="Arial Narrow" w:eastAsia="Arial" w:hAnsi="Arial Narrow" w:cs="Arial"/>
          <w:sz w:val="24"/>
          <w:szCs w:val="24"/>
        </w:rPr>
      </w:pPr>
    </w:p>
    <w:p w:rsidR="00E27B52" w:rsidRPr="00FB2063" w:rsidRDefault="00334C5D" w:rsidP="00DD695F">
      <w:pPr>
        <w:spacing w:after="0" w:line="276" w:lineRule="auto"/>
        <w:jc w:val="both"/>
        <w:rPr>
          <w:rFonts w:ascii="Arial Narrow" w:eastAsia="Arial" w:hAnsi="Arial Narrow" w:cs="Arial"/>
          <w:b/>
          <w:sz w:val="24"/>
          <w:szCs w:val="24"/>
        </w:rPr>
      </w:pPr>
      <w:r>
        <w:rPr>
          <w:rFonts w:ascii="Arial Narrow" w:eastAsia="Arial" w:hAnsi="Arial Narrow" w:cs="Arial"/>
          <w:sz w:val="24"/>
          <w:szCs w:val="24"/>
        </w:rPr>
        <w:t>Postupak javnog n</w:t>
      </w:r>
      <w:r w:rsidR="00E27B52" w:rsidRPr="00FB2063">
        <w:rPr>
          <w:rFonts w:ascii="Arial Narrow" w:eastAsia="Arial" w:hAnsi="Arial Narrow" w:cs="Arial"/>
          <w:sz w:val="24"/>
          <w:szCs w:val="24"/>
        </w:rPr>
        <w:t>atječaja provodi Povjerenstvo za „Centar za mlade“</w:t>
      </w:r>
      <w:r w:rsidR="000B4139" w:rsidRPr="00FB2063">
        <w:rPr>
          <w:rFonts w:ascii="Arial Narrow" w:eastAsia="Arial" w:hAnsi="Arial Narrow" w:cs="Arial"/>
          <w:sz w:val="24"/>
          <w:szCs w:val="24"/>
        </w:rPr>
        <w:t>, koje</w:t>
      </w:r>
      <w:r w:rsidR="00E27B52" w:rsidRPr="00FB2063">
        <w:rPr>
          <w:rFonts w:ascii="Arial Narrow" w:eastAsia="Arial" w:hAnsi="Arial Narrow" w:cs="Arial"/>
          <w:sz w:val="24"/>
          <w:szCs w:val="24"/>
        </w:rPr>
        <w:t xml:space="preserve"> osniva i imenuje Gradonačelnik Grada Zadra, a sastoji se od 2 člana i Predsjednika te njihovih zamjenika.</w:t>
      </w:r>
    </w:p>
    <w:p w:rsidR="00E27B52" w:rsidRPr="00FB2063" w:rsidRDefault="00E27B52" w:rsidP="00DD695F">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Nakon izvršenog bodovanja prijava i utvrđivanja Prijedloga Rang liste za dodjelu uredskih prostora na korištenje, Povjerenstvo će na mrežnoj stranici Grada Zadra javno objaviti Prijedlog Rang liste sa brojem bodova po pojedinom kriteriju te ukupan broj bodova.</w:t>
      </w:r>
    </w:p>
    <w:p w:rsidR="00E27B52" w:rsidRPr="00FB2063" w:rsidRDefault="00E27B52" w:rsidP="00DD695F">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Na Prijedlog Rang liste za dodjelu uredskih prostora na korištenje, prijavitelji mogu uložiti prigovor </w:t>
      </w:r>
      <w:r w:rsidR="00F23E1F" w:rsidRPr="00FB2063">
        <w:rPr>
          <w:rFonts w:ascii="Arial Narrow" w:eastAsia="Arial" w:hAnsi="Arial Narrow" w:cs="Arial"/>
          <w:sz w:val="24"/>
          <w:szCs w:val="24"/>
        </w:rPr>
        <w:t>G</w:t>
      </w:r>
      <w:r w:rsidRPr="00FB2063">
        <w:rPr>
          <w:rFonts w:ascii="Arial Narrow" w:eastAsia="Arial" w:hAnsi="Arial Narrow" w:cs="Arial"/>
          <w:sz w:val="24"/>
          <w:szCs w:val="24"/>
        </w:rPr>
        <w:t>radonačelniku, zbog redoslijeda na listi reda prvenstva ili zbog neuvrštavanja na listu reda prvenstva, u roku 8 dana od dana objavljivanja Prijedloga liste prvenstva.</w:t>
      </w:r>
      <w:r w:rsidR="00DD695F" w:rsidRPr="00FB2063">
        <w:rPr>
          <w:rFonts w:ascii="Arial Narrow" w:eastAsia="Arial" w:hAnsi="Arial Narrow" w:cs="Arial"/>
          <w:sz w:val="24"/>
          <w:szCs w:val="24"/>
        </w:rPr>
        <w:t xml:space="preserve"> </w:t>
      </w:r>
      <w:r w:rsidR="00E115A5" w:rsidRPr="00FB2063">
        <w:rPr>
          <w:rFonts w:ascii="Arial Narrow" w:eastAsia="Arial" w:hAnsi="Arial Narrow" w:cs="Arial"/>
          <w:sz w:val="24"/>
          <w:szCs w:val="24"/>
        </w:rPr>
        <w:t xml:space="preserve"> </w:t>
      </w:r>
      <w:r w:rsidRPr="00FB2063">
        <w:rPr>
          <w:rFonts w:ascii="Arial Narrow" w:eastAsia="Arial" w:hAnsi="Arial Narrow" w:cs="Arial"/>
          <w:sz w:val="24"/>
          <w:szCs w:val="24"/>
        </w:rPr>
        <w:t xml:space="preserve">Odluka </w:t>
      </w:r>
      <w:r w:rsidR="002D6EBA" w:rsidRPr="00FB2063">
        <w:rPr>
          <w:rFonts w:ascii="Arial Narrow" w:eastAsia="Arial" w:hAnsi="Arial Narrow" w:cs="Arial"/>
          <w:sz w:val="24"/>
          <w:szCs w:val="24"/>
        </w:rPr>
        <w:t>G</w:t>
      </w:r>
      <w:r w:rsidRPr="00FB2063">
        <w:rPr>
          <w:rFonts w:ascii="Arial Narrow" w:eastAsia="Arial" w:hAnsi="Arial Narrow" w:cs="Arial"/>
          <w:sz w:val="24"/>
          <w:szCs w:val="24"/>
        </w:rPr>
        <w:t>radonačelnika o prigovoru je konačna.</w:t>
      </w:r>
    </w:p>
    <w:p w:rsidR="00E27B52" w:rsidRPr="00FB2063" w:rsidRDefault="00E27B52" w:rsidP="00DD695F">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Konačnu Rang listu za dodjelu uredskih p</w:t>
      </w:r>
      <w:r w:rsidR="00DD695F" w:rsidRPr="00FB2063">
        <w:rPr>
          <w:rFonts w:ascii="Arial Narrow" w:eastAsia="Arial" w:hAnsi="Arial Narrow" w:cs="Arial"/>
          <w:sz w:val="24"/>
          <w:szCs w:val="24"/>
        </w:rPr>
        <w:t>rostora na korištenje utvrđuje G</w:t>
      </w:r>
      <w:r w:rsidRPr="00FB2063">
        <w:rPr>
          <w:rFonts w:ascii="Arial Narrow" w:eastAsia="Arial" w:hAnsi="Arial Narrow" w:cs="Arial"/>
          <w:sz w:val="24"/>
          <w:szCs w:val="24"/>
        </w:rPr>
        <w:t>radonačelnik.</w:t>
      </w:r>
      <w:r w:rsidR="00E115A5" w:rsidRPr="00FB2063">
        <w:rPr>
          <w:rFonts w:ascii="Arial Narrow" w:eastAsia="Arial" w:hAnsi="Arial Narrow" w:cs="Arial"/>
          <w:sz w:val="24"/>
          <w:szCs w:val="24"/>
        </w:rPr>
        <w:t xml:space="preserve"> </w:t>
      </w:r>
      <w:r w:rsidRPr="00FB2063">
        <w:rPr>
          <w:rFonts w:ascii="Arial Narrow" w:eastAsia="Arial" w:hAnsi="Arial Narrow" w:cs="Arial"/>
          <w:sz w:val="24"/>
          <w:szCs w:val="24"/>
        </w:rPr>
        <w:t>Gradonačelnik može na prijedlog Povjerenstva odlučiti da se ne prihvati niti jedna prijava.</w:t>
      </w:r>
      <w:r w:rsidR="00E115A5" w:rsidRPr="00FB2063">
        <w:rPr>
          <w:rFonts w:ascii="Arial Narrow" w:eastAsia="Arial" w:hAnsi="Arial Narrow" w:cs="Arial"/>
          <w:sz w:val="24"/>
          <w:szCs w:val="24"/>
        </w:rPr>
        <w:t xml:space="preserve"> </w:t>
      </w:r>
      <w:r w:rsidRPr="00FB2063">
        <w:rPr>
          <w:rFonts w:ascii="Arial Narrow" w:eastAsia="Arial" w:hAnsi="Arial Narrow" w:cs="Arial"/>
          <w:sz w:val="24"/>
          <w:szCs w:val="24"/>
        </w:rPr>
        <w:t>Gradonačelnik može u interesu Grada Zadra, bez obrazloženja, zaključkom poništiti cijeli natječaj ili pojedinu lokaciju iz natječaja.</w:t>
      </w:r>
    </w:p>
    <w:p w:rsidR="00E27B52" w:rsidRPr="00FB2063" w:rsidRDefault="00E27B52" w:rsidP="00AA485E">
      <w:pPr>
        <w:spacing w:after="0" w:line="276" w:lineRule="auto"/>
        <w:jc w:val="both"/>
        <w:rPr>
          <w:rFonts w:ascii="Arial Narrow" w:eastAsia="Times New Roman" w:hAnsi="Arial Narrow" w:cs="Arial"/>
          <w:sz w:val="24"/>
          <w:szCs w:val="24"/>
        </w:rPr>
      </w:pPr>
    </w:p>
    <w:p w:rsidR="00E27B52" w:rsidRPr="00FB2063" w:rsidRDefault="00E27B52" w:rsidP="00AA485E">
      <w:pPr>
        <w:spacing w:after="0" w:line="276" w:lineRule="auto"/>
        <w:jc w:val="both"/>
        <w:rPr>
          <w:rFonts w:ascii="Arial Narrow" w:eastAsia="Times New Roman" w:hAnsi="Arial Narrow" w:cs="Arial"/>
          <w:sz w:val="24"/>
          <w:szCs w:val="24"/>
        </w:rPr>
      </w:pPr>
    </w:p>
    <w:p w:rsidR="00E27B52" w:rsidRPr="00FB2063" w:rsidRDefault="008600E6" w:rsidP="002B1B80">
      <w:pPr>
        <w:spacing w:after="0" w:line="276" w:lineRule="auto"/>
        <w:jc w:val="both"/>
        <w:rPr>
          <w:rFonts w:ascii="Arial Narrow" w:eastAsia="Arial" w:hAnsi="Arial Narrow" w:cs="Arial"/>
          <w:b/>
          <w:sz w:val="24"/>
          <w:szCs w:val="24"/>
        </w:rPr>
      </w:pPr>
      <w:r w:rsidRPr="00FB2063">
        <w:rPr>
          <w:rFonts w:ascii="Arial Narrow" w:eastAsia="Arial" w:hAnsi="Arial Narrow" w:cs="Arial"/>
          <w:b/>
          <w:sz w:val="24"/>
          <w:szCs w:val="24"/>
        </w:rPr>
        <w:t>VIII.</w:t>
      </w:r>
      <w:r w:rsidR="00E27B52" w:rsidRPr="00FB2063">
        <w:rPr>
          <w:rFonts w:ascii="Arial Narrow" w:eastAsia="Arial" w:hAnsi="Arial Narrow" w:cs="Arial"/>
          <w:b/>
          <w:sz w:val="24"/>
          <w:szCs w:val="24"/>
        </w:rPr>
        <w:t xml:space="preserve"> O</w:t>
      </w:r>
      <w:r w:rsidRPr="00FB2063">
        <w:rPr>
          <w:rFonts w:ascii="Arial Narrow" w:eastAsia="Arial" w:hAnsi="Arial Narrow" w:cs="Arial"/>
          <w:b/>
          <w:sz w:val="24"/>
          <w:szCs w:val="24"/>
        </w:rPr>
        <w:t>PĆE ODREDBE O SKLAPANJU UGOVORA ZA KORIŠTENJE UREDSKIH PROSTORIJA U „CENTRU ZA MLADE“</w:t>
      </w:r>
    </w:p>
    <w:p w:rsidR="00E27B52" w:rsidRPr="00FB2063" w:rsidRDefault="00E27B52" w:rsidP="002B1B80">
      <w:pPr>
        <w:spacing w:after="0" w:line="276" w:lineRule="auto"/>
        <w:jc w:val="both"/>
        <w:rPr>
          <w:rFonts w:ascii="Arial Narrow" w:eastAsia="Times New Roman" w:hAnsi="Arial Narrow" w:cs="Arial"/>
          <w:sz w:val="24"/>
          <w:szCs w:val="24"/>
        </w:rPr>
      </w:pPr>
    </w:p>
    <w:p w:rsidR="00E27B52" w:rsidRPr="00FB2063" w:rsidRDefault="00E27B52" w:rsidP="008600E6">
      <w:pPr>
        <w:spacing w:after="0" w:line="276" w:lineRule="auto"/>
        <w:jc w:val="both"/>
        <w:rPr>
          <w:rFonts w:ascii="Arial Narrow" w:eastAsia="Arial" w:hAnsi="Arial Narrow" w:cs="Arial"/>
          <w:b/>
          <w:sz w:val="24"/>
          <w:szCs w:val="24"/>
        </w:rPr>
      </w:pPr>
      <w:r w:rsidRPr="00FB2063">
        <w:rPr>
          <w:rFonts w:ascii="Arial Narrow" w:eastAsia="Arial" w:hAnsi="Arial Narrow" w:cs="Arial"/>
          <w:sz w:val="24"/>
          <w:szCs w:val="24"/>
        </w:rPr>
        <w:t>Na temelju Konačne rang liste za dodjelu uredskih prostora na korištenje, sklapa se ugovor o korištenju prostora (u daljnjem tekstu: Ugovor).</w:t>
      </w:r>
    </w:p>
    <w:p w:rsidR="00E27B52" w:rsidRPr="00FB2063" w:rsidRDefault="00E27B52" w:rsidP="00716479">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 xml:space="preserve">Ako prijavitelj koji je ostvario najviše bodova za pojedinu nekretninu ne pristupi sklapanju </w:t>
      </w:r>
      <w:r w:rsidR="00FD28D2" w:rsidRPr="00FB2063">
        <w:rPr>
          <w:rFonts w:ascii="Arial Narrow" w:eastAsia="Arial" w:hAnsi="Arial Narrow" w:cs="Arial"/>
          <w:sz w:val="24"/>
          <w:szCs w:val="24"/>
        </w:rPr>
        <w:t>U</w:t>
      </w:r>
      <w:r w:rsidR="00DD695F" w:rsidRPr="00FB2063">
        <w:rPr>
          <w:rFonts w:ascii="Arial Narrow" w:eastAsia="Arial" w:hAnsi="Arial Narrow" w:cs="Arial"/>
          <w:sz w:val="24"/>
          <w:szCs w:val="24"/>
        </w:rPr>
        <w:t>govora, Povjerenstvo predlaže G</w:t>
      </w:r>
      <w:r w:rsidRPr="00FB2063">
        <w:rPr>
          <w:rFonts w:ascii="Arial Narrow" w:eastAsia="Arial" w:hAnsi="Arial Narrow" w:cs="Arial"/>
          <w:sz w:val="24"/>
          <w:szCs w:val="24"/>
        </w:rPr>
        <w:t>radonačelniku sljedećeg prijavitelja s Konačne rang liste.</w:t>
      </w:r>
      <w:bookmarkStart w:id="1" w:name="_gjdgxs" w:colFirst="0" w:colLast="0"/>
      <w:bookmarkEnd w:id="1"/>
      <w:r w:rsidR="00DD695F" w:rsidRPr="00FB2063">
        <w:rPr>
          <w:rFonts w:ascii="Arial Narrow" w:eastAsia="Arial" w:hAnsi="Arial Narrow" w:cs="Arial"/>
          <w:sz w:val="24"/>
          <w:szCs w:val="24"/>
        </w:rPr>
        <w:t xml:space="preserve"> </w:t>
      </w:r>
      <w:r w:rsidRPr="00FB2063">
        <w:rPr>
          <w:rFonts w:ascii="Arial Narrow" w:eastAsia="Arial" w:hAnsi="Arial Narrow" w:cs="Arial"/>
          <w:sz w:val="24"/>
          <w:szCs w:val="24"/>
        </w:rPr>
        <w:t xml:space="preserve">Ukoliko korisnik </w:t>
      </w:r>
      <w:r w:rsidRPr="00FB2063">
        <w:rPr>
          <w:rFonts w:ascii="Arial Narrow" w:eastAsia="Arial" w:hAnsi="Arial Narrow" w:cs="Arial"/>
          <w:sz w:val="24"/>
          <w:szCs w:val="24"/>
        </w:rPr>
        <w:lastRenderedPageBreak/>
        <w:t>prostora odustane od korištenja istoga, Ugovor se može sklopiti s partnerom ili suradnikom koji koristi nekretninu, na vrijeme do isteka roka korištenja iz Ugovora sklopljenog sa zakupnikom.</w:t>
      </w:r>
    </w:p>
    <w:p w:rsidR="00E27B52" w:rsidRPr="00FB2063" w:rsidRDefault="00DD695F" w:rsidP="00825CFD">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Istekom roka određenog N</w:t>
      </w:r>
      <w:r w:rsidR="00E27B52" w:rsidRPr="00FB2063">
        <w:rPr>
          <w:rFonts w:ascii="Arial Narrow" w:eastAsia="Arial" w:hAnsi="Arial Narrow" w:cs="Arial"/>
          <w:sz w:val="24"/>
          <w:szCs w:val="24"/>
        </w:rPr>
        <w:t>atječajem</w:t>
      </w:r>
      <w:r w:rsidRPr="00FB2063">
        <w:rPr>
          <w:rFonts w:ascii="Arial Narrow" w:eastAsia="Arial" w:hAnsi="Arial Narrow" w:cs="Arial"/>
          <w:sz w:val="24"/>
          <w:szCs w:val="24"/>
        </w:rPr>
        <w:t>,</w:t>
      </w:r>
      <w:r w:rsidR="00E27B52" w:rsidRPr="00FB2063">
        <w:rPr>
          <w:rFonts w:ascii="Arial Narrow" w:eastAsia="Arial" w:hAnsi="Arial Narrow" w:cs="Arial"/>
          <w:sz w:val="24"/>
          <w:szCs w:val="24"/>
        </w:rPr>
        <w:t xml:space="preserve"> korisniku se uredski pros</w:t>
      </w:r>
      <w:r w:rsidR="00FD28D2" w:rsidRPr="00FB2063">
        <w:rPr>
          <w:rFonts w:ascii="Arial Narrow" w:eastAsia="Arial" w:hAnsi="Arial Narrow" w:cs="Arial"/>
          <w:sz w:val="24"/>
          <w:szCs w:val="24"/>
        </w:rPr>
        <w:t>tor dan na korištenje temeljem N</w:t>
      </w:r>
      <w:r w:rsidR="00E27B52" w:rsidRPr="00FB2063">
        <w:rPr>
          <w:rFonts w:ascii="Arial Narrow" w:eastAsia="Arial" w:hAnsi="Arial Narrow" w:cs="Arial"/>
          <w:sz w:val="24"/>
          <w:szCs w:val="24"/>
        </w:rPr>
        <w:t>atječaja, može ponovno dati na korištenje još jedanput na isti rok, bez provođenja natječaja, ali pod uvjetom da je korisnik dodijeljeni prostor koristio sukladno Ugovoru i uredno izvršavao ugovorne obveze i dostavio opisno izvješće o kontinuiranom djelovanju odnosno provođenju projekata i programa u prostoru tijekom ugovornog razdoblja te i dalje ima potrebu za tim prostorom.</w:t>
      </w:r>
    </w:p>
    <w:p w:rsidR="00E27B52" w:rsidRPr="00FB2063" w:rsidRDefault="00E27B52" w:rsidP="004C1C6A">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Ug</w:t>
      </w:r>
      <w:r w:rsidR="00F82D66" w:rsidRPr="00FB2063">
        <w:rPr>
          <w:rFonts w:ascii="Arial Narrow" w:eastAsia="Arial" w:hAnsi="Arial Narrow" w:cs="Arial"/>
          <w:sz w:val="24"/>
          <w:szCs w:val="24"/>
        </w:rPr>
        <w:t>o</w:t>
      </w:r>
      <w:r w:rsidRPr="00FB2063">
        <w:rPr>
          <w:rFonts w:ascii="Arial Narrow" w:eastAsia="Arial" w:hAnsi="Arial Narrow" w:cs="Arial"/>
          <w:sz w:val="24"/>
          <w:szCs w:val="24"/>
        </w:rPr>
        <w:t>vor o korištenju prostora može prestati i prije isteka ugovorenog roka, otkazom Ugovora.</w:t>
      </w:r>
    </w:p>
    <w:p w:rsidR="00E27B52" w:rsidRPr="00FB2063" w:rsidRDefault="00E27B52" w:rsidP="00DD695F">
      <w:pPr>
        <w:spacing w:after="0" w:line="276" w:lineRule="auto"/>
        <w:jc w:val="both"/>
        <w:rPr>
          <w:rFonts w:ascii="Arial Narrow" w:eastAsia="Arial" w:hAnsi="Arial Narrow" w:cs="Arial"/>
          <w:sz w:val="24"/>
          <w:szCs w:val="24"/>
        </w:rPr>
      </w:pPr>
      <w:r w:rsidRPr="00FB2063">
        <w:rPr>
          <w:rFonts w:ascii="Arial Narrow" w:eastAsia="Arial" w:hAnsi="Arial Narrow" w:cs="Arial"/>
          <w:sz w:val="24"/>
          <w:szCs w:val="24"/>
        </w:rPr>
        <w:t>Grad Zadar može otkazati Ugovor ako korisnik prostora:</w:t>
      </w:r>
    </w:p>
    <w:p w:rsidR="00E27B52" w:rsidRPr="00FB2063" w:rsidRDefault="00E27B52" w:rsidP="002B1B80">
      <w:pPr>
        <w:numPr>
          <w:ilvl w:val="0"/>
          <w:numId w:val="1"/>
        </w:numPr>
        <w:spacing w:after="0" w:line="276" w:lineRule="auto"/>
        <w:jc w:val="both"/>
        <w:rPr>
          <w:rFonts w:ascii="Arial Narrow" w:hAnsi="Arial Narrow" w:cs="Arial"/>
          <w:sz w:val="24"/>
          <w:szCs w:val="24"/>
        </w:rPr>
      </w:pPr>
      <w:r w:rsidRPr="00FB2063">
        <w:rPr>
          <w:rFonts w:ascii="Arial Narrow" w:eastAsia="Arial" w:hAnsi="Arial Narrow" w:cs="Arial"/>
          <w:sz w:val="24"/>
          <w:szCs w:val="24"/>
        </w:rPr>
        <w:t>poslije pisane opomene koristi nekretninu suprotno Ugovoru ili joj nanosi znatnu štet</w:t>
      </w:r>
      <w:r w:rsidR="00F83F52" w:rsidRPr="00FB2063">
        <w:rPr>
          <w:rFonts w:ascii="Arial Narrow" w:eastAsia="Arial" w:hAnsi="Arial Narrow" w:cs="Arial"/>
          <w:sz w:val="24"/>
          <w:szCs w:val="24"/>
        </w:rPr>
        <w:t>u koristeći ga bez dužne pažnje</w:t>
      </w:r>
    </w:p>
    <w:p w:rsidR="00E27B52" w:rsidRPr="00FB2063" w:rsidRDefault="00E27B52" w:rsidP="002B1B80">
      <w:pPr>
        <w:numPr>
          <w:ilvl w:val="0"/>
          <w:numId w:val="1"/>
        </w:numPr>
        <w:spacing w:after="0" w:line="276" w:lineRule="auto"/>
        <w:jc w:val="both"/>
        <w:rPr>
          <w:rFonts w:ascii="Arial Narrow" w:hAnsi="Arial Narrow" w:cs="Arial"/>
          <w:sz w:val="24"/>
          <w:szCs w:val="24"/>
        </w:rPr>
      </w:pPr>
      <w:r w:rsidRPr="00FB2063">
        <w:rPr>
          <w:rFonts w:ascii="Arial Narrow" w:eastAsia="Arial" w:hAnsi="Arial Narrow" w:cs="Arial"/>
          <w:sz w:val="24"/>
          <w:szCs w:val="24"/>
        </w:rPr>
        <w:t xml:space="preserve">ne plati dospjelu naknadu za korištenje prostora u roku od 15 dana od dana pisane </w:t>
      </w:r>
      <w:r w:rsidR="00F83F52" w:rsidRPr="00FB2063">
        <w:rPr>
          <w:rFonts w:ascii="Arial Narrow" w:eastAsia="Arial" w:hAnsi="Arial Narrow" w:cs="Arial"/>
          <w:sz w:val="24"/>
          <w:szCs w:val="24"/>
        </w:rPr>
        <w:t>opomene Grada Zadra</w:t>
      </w:r>
    </w:p>
    <w:p w:rsidR="00E27B52" w:rsidRPr="00FB2063" w:rsidRDefault="00E27B52" w:rsidP="002B1B80">
      <w:pPr>
        <w:numPr>
          <w:ilvl w:val="0"/>
          <w:numId w:val="1"/>
        </w:numPr>
        <w:spacing w:after="0" w:line="276" w:lineRule="auto"/>
        <w:jc w:val="both"/>
        <w:rPr>
          <w:rFonts w:ascii="Arial Narrow" w:hAnsi="Arial Narrow" w:cs="Arial"/>
          <w:sz w:val="24"/>
          <w:szCs w:val="24"/>
        </w:rPr>
      </w:pPr>
      <w:r w:rsidRPr="00FB2063">
        <w:rPr>
          <w:rFonts w:ascii="Arial Narrow" w:eastAsia="Arial" w:hAnsi="Arial Narrow" w:cs="Arial"/>
          <w:sz w:val="24"/>
          <w:szCs w:val="24"/>
        </w:rPr>
        <w:t xml:space="preserve">onemogući Gradu Zadru nesmetanu kontrolu korištenja prostora, odnosno ne pruži na </w:t>
      </w:r>
      <w:r w:rsidR="00F83F52" w:rsidRPr="00FB2063">
        <w:rPr>
          <w:rFonts w:ascii="Arial Narrow" w:eastAsia="Arial" w:hAnsi="Arial Narrow" w:cs="Arial"/>
          <w:sz w:val="24"/>
          <w:szCs w:val="24"/>
        </w:rPr>
        <w:t>uvid svu potrebnu dokumentaciju</w:t>
      </w:r>
    </w:p>
    <w:p w:rsidR="00E27B52" w:rsidRPr="00FB2063" w:rsidRDefault="00E27B52" w:rsidP="002B1B80">
      <w:pPr>
        <w:numPr>
          <w:ilvl w:val="0"/>
          <w:numId w:val="1"/>
        </w:numPr>
        <w:spacing w:after="0" w:line="276" w:lineRule="auto"/>
        <w:jc w:val="both"/>
        <w:rPr>
          <w:rFonts w:ascii="Arial Narrow" w:hAnsi="Arial Narrow" w:cs="Arial"/>
          <w:sz w:val="24"/>
          <w:szCs w:val="24"/>
        </w:rPr>
      </w:pPr>
      <w:r w:rsidRPr="00FB2063">
        <w:rPr>
          <w:rFonts w:ascii="Arial Narrow" w:eastAsia="Arial" w:hAnsi="Arial Narrow" w:cs="Arial"/>
          <w:sz w:val="24"/>
          <w:szCs w:val="24"/>
        </w:rPr>
        <w:t>vrši preinake prostora be</w:t>
      </w:r>
      <w:r w:rsidR="00F83F52" w:rsidRPr="00FB2063">
        <w:rPr>
          <w:rFonts w:ascii="Arial Narrow" w:eastAsia="Arial" w:hAnsi="Arial Narrow" w:cs="Arial"/>
          <w:sz w:val="24"/>
          <w:szCs w:val="24"/>
        </w:rPr>
        <w:t>z pisanog odobrenja Grada Zadra</w:t>
      </w:r>
    </w:p>
    <w:p w:rsidR="00E27B52" w:rsidRPr="00FB2063" w:rsidRDefault="00E27B52" w:rsidP="002B1B80">
      <w:pPr>
        <w:numPr>
          <w:ilvl w:val="0"/>
          <w:numId w:val="1"/>
        </w:numPr>
        <w:spacing w:after="0" w:line="276" w:lineRule="auto"/>
        <w:jc w:val="both"/>
        <w:rPr>
          <w:rFonts w:ascii="Arial Narrow" w:hAnsi="Arial Narrow" w:cs="Arial"/>
          <w:sz w:val="24"/>
          <w:szCs w:val="24"/>
        </w:rPr>
      </w:pPr>
      <w:r w:rsidRPr="00FB2063">
        <w:rPr>
          <w:rFonts w:ascii="Arial Narrow" w:eastAsia="Arial" w:hAnsi="Arial Narrow" w:cs="Arial"/>
          <w:sz w:val="24"/>
          <w:szCs w:val="24"/>
        </w:rPr>
        <w:t>nekretninu daje u podzak</w:t>
      </w:r>
      <w:r w:rsidR="00F83F52" w:rsidRPr="00FB2063">
        <w:rPr>
          <w:rFonts w:ascii="Arial Narrow" w:eastAsia="Arial" w:hAnsi="Arial Narrow" w:cs="Arial"/>
          <w:sz w:val="24"/>
          <w:szCs w:val="24"/>
        </w:rPr>
        <w:t>up, bez suglasnosti Grada Zadra</w:t>
      </w:r>
    </w:p>
    <w:p w:rsidR="00E27B52" w:rsidRPr="00FB2063" w:rsidRDefault="00E27B52" w:rsidP="002B1B80">
      <w:pPr>
        <w:numPr>
          <w:ilvl w:val="0"/>
          <w:numId w:val="1"/>
        </w:numPr>
        <w:spacing w:after="0" w:line="276" w:lineRule="auto"/>
        <w:jc w:val="both"/>
        <w:rPr>
          <w:rFonts w:ascii="Arial Narrow" w:hAnsi="Arial Narrow" w:cs="Arial"/>
          <w:sz w:val="24"/>
          <w:szCs w:val="24"/>
        </w:rPr>
      </w:pPr>
      <w:r w:rsidRPr="00FB2063">
        <w:rPr>
          <w:rFonts w:ascii="Arial Narrow" w:eastAsia="Arial" w:hAnsi="Arial Narrow" w:cs="Arial"/>
          <w:sz w:val="24"/>
          <w:szCs w:val="24"/>
        </w:rPr>
        <w:t>nekretninu daje na korištenje pravnim osobama mimo odredbi ove Odluke i mimo predloženog P</w:t>
      </w:r>
      <w:r w:rsidR="00F83F52" w:rsidRPr="00FB2063">
        <w:rPr>
          <w:rFonts w:ascii="Arial Narrow" w:eastAsia="Arial" w:hAnsi="Arial Narrow" w:cs="Arial"/>
          <w:sz w:val="24"/>
          <w:szCs w:val="24"/>
        </w:rPr>
        <w:t>lana korištenja i programa rada</w:t>
      </w:r>
    </w:p>
    <w:p w:rsidR="00E27B52" w:rsidRPr="00FB2063" w:rsidRDefault="00E27B52" w:rsidP="002B1B80">
      <w:pPr>
        <w:numPr>
          <w:ilvl w:val="0"/>
          <w:numId w:val="1"/>
        </w:numPr>
        <w:spacing w:after="0" w:line="276" w:lineRule="auto"/>
        <w:jc w:val="both"/>
        <w:rPr>
          <w:rFonts w:ascii="Arial Narrow" w:hAnsi="Arial Narrow" w:cs="Arial"/>
          <w:sz w:val="24"/>
          <w:szCs w:val="24"/>
        </w:rPr>
      </w:pPr>
      <w:r w:rsidRPr="00FB2063">
        <w:rPr>
          <w:rFonts w:ascii="Arial Narrow" w:eastAsia="Arial" w:hAnsi="Arial Narrow" w:cs="Arial"/>
          <w:sz w:val="24"/>
          <w:szCs w:val="24"/>
        </w:rPr>
        <w:t>ne koristi prostor bez opravdanog razloga duže od 60 dana.</w:t>
      </w:r>
    </w:p>
    <w:p w:rsidR="00E27B52" w:rsidRPr="00FB2063" w:rsidRDefault="00E27B52" w:rsidP="002B1B80">
      <w:pPr>
        <w:spacing w:after="0" w:line="276" w:lineRule="auto"/>
        <w:ind w:firstLine="720"/>
        <w:jc w:val="both"/>
        <w:rPr>
          <w:rFonts w:ascii="Arial Narrow" w:eastAsia="Arial" w:hAnsi="Arial Narrow" w:cs="Arial"/>
          <w:sz w:val="24"/>
          <w:szCs w:val="24"/>
        </w:rPr>
      </w:pPr>
    </w:p>
    <w:p w:rsidR="00E27B52" w:rsidRPr="00FB2063" w:rsidRDefault="00E27B52" w:rsidP="002B1B80">
      <w:pPr>
        <w:spacing w:after="0" w:line="276" w:lineRule="auto"/>
        <w:jc w:val="both"/>
        <w:rPr>
          <w:rFonts w:ascii="Arial Narrow" w:eastAsia="Arial" w:hAnsi="Arial Narrow" w:cs="Arial"/>
          <w:sz w:val="24"/>
          <w:szCs w:val="24"/>
        </w:rPr>
      </w:pPr>
    </w:p>
    <w:p w:rsidR="006E0566" w:rsidRPr="00FB2063" w:rsidRDefault="006E0566" w:rsidP="002B1B80">
      <w:pPr>
        <w:spacing w:line="276" w:lineRule="auto"/>
        <w:jc w:val="both"/>
        <w:rPr>
          <w:rFonts w:ascii="Arial Narrow" w:hAnsi="Arial Narrow"/>
          <w:color w:val="021526"/>
          <w:sz w:val="24"/>
          <w:szCs w:val="24"/>
          <w:shd w:val="clear" w:color="auto" w:fill="FFFFFF"/>
        </w:rPr>
      </w:pPr>
      <w:r w:rsidRPr="00FB2063">
        <w:rPr>
          <w:rFonts w:ascii="Arial Narrow" w:hAnsi="Arial Narrow"/>
          <w:color w:val="021526"/>
          <w:sz w:val="24"/>
          <w:szCs w:val="24"/>
          <w:shd w:val="clear" w:color="auto" w:fill="FFFFFF"/>
        </w:rPr>
        <w:t>Sve inf</w:t>
      </w:r>
      <w:r w:rsidR="00D85710" w:rsidRPr="00FB2063">
        <w:rPr>
          <w:rFonts w:ascii="Arial Narrow" w:hAnsi="Arial Narrow"/>
          <w:color w:val="021526"/>
          <w:sz w:val="24"/>
          <w:szCs w:val="24"/>
          <w:shd w:val="clear" w:color="auto" w:fill="FFFFFF"/>
        </w:rPr>
        <w:t>ormacije o Natječaju, mogu se do</w:t>
      </w:r>
      <w:r w:rsidRPr="00FB2063">
        <w:rPr>
          <w:rFonts w:ascii="Arial Narrow" w:hAnsi="Arial Narrow"/>
          <w:color w:val="021526"/>
          <w:sz w:val="24"/>
          <w:szCs w:val="24"/>
          <w:shd w:val="clear" w:color="auto" w:fill="FFFFFF"/>
        </w:rPr>
        <w:t>biti u Upravnom odjelu za kulturu i šport</w:t>
      </w:r>
      <w:r w:rsidR="001E584D" w:rsidRPr="00FB2063">
        <w:rPr>
          <w:rFonts w:ascii="Arial Narrow" w:hAnsi="Arial Narrow"/>
          <w:color w:val="021526"/>
          <w:sz w:val="24"/>
          <w:szCs w:val="24"/>
          <w:shd w:val="clear" w:color="auto" w:fill="FFFFFF"/>
        </w:rPr>
        <w:t xml:space="preserve"> radnim danom od 08:00 do 11:30 sati ili telefonskim putem na </w:t>
      </w:r>
      <w:r w:rsidR="003E353F" w:rsidRPr="00FB2063">
        <w:rPr>
          <w:rFonts w:ascii="Arial Narrow" w:hAnsi="Arial Narrow"/>
          <w:color w:val="021526"/>
          <w:sz w:val="24"/>
          <w:szCs w:val="24"/>
          <w:shd w:val="clear" w:color="auto" w:fill="FFFFFF"/>
        </w:rPr>
        <w:t>kontakt telefon</w:t>
      </w:r>
      <w:r w:rsidR="00A83278" w:rsidRPr="00FB2063">
        <w:rPr>
          <w:rFonts w:ascii="Arial Narrow" w:hAnsi="Arial Narrow"/>
          <w:color w:val="021526"/>
          <w:sz w:val="24"/>
          <w:szCs w:val="24"/>
          <w:shd w:val="clear" w:color="auto" w:fill="FFFFFF"/>
        </w:rPr>
        <w:t>e</w:t>
      </w:r>
      <w:r w:rsidR="003E353F" w:rsidRPr="00FB2063">
        <w:rPr>
          <w:rFonts w:ascii="Arial Narrow" w:hAnsi="Arial Narrow"/>
          <w:color w:val="021526"/>
          <w:sz w:val="24"/>
          <w:szCs w:val="24"/>
          <w:shd w:val="clear" w:color="auto" w:fill="FFFFFF"/>
        </w:rPr>
        <w:t>: 023/208-070.</w:t>
      </w:r>
    </w:p>
    <w:p w:rsidR="003E353F" w:rsidRDefault="003E353F" w:rsidP="002B1B80">
      <w:pPr>
        <w:spacing w:line="276" w:lineRule="auto"/>
        <w:jc w:val="both"/>
      </w:pPr>
      <w:r w:rsidRPr="00FB2063">
        <w:rPr>
          <w:rFonts w:ascii="Arial Narrow" w:hAnsi="Arial Narrow"/>
          <w:color w:val="021526"/>
          <w:sz w:val="24"/>
          <w:szCs w:val="24"/>
          <w:shd w:val="clear" w:color="auto" w:fill="FFFFFF"/>
        </w:rPr>
        <w:t>Obrazac ponude kao i izjave preuzimaju se na mrežnim stranicama Grada Zadra</w:t>
      </w:r>
      <w:r w:rsidR="00B83641" w:rsidRPr="00FB2063">
        <w:rPr>
          <w:rFonts w:ascii="Arial Narrow" w:hAnsi="Arial Narrow"/>
          <w:color w:val="021526"/>
          <w:sz w:val="24"/>
          <w:szCs w:val="24"/>
          <w:shd w:val="clear" w:color="auto" w:fill="FFFFFF"/>
        </w:rPr>
        <w:t xml:space="preserve">, </w:t>
      </w:r>
      <w:hyperlink r:id="rId6" w:history="1">
        <w:r w:rsidR="00B83641" w:rsidRPr="00FB2063">
          <w:rPr>
            <w:rStyle w:val="Hiperveza"/>
            <w:rFonts w:ascii="Arial Narrow" w:hAnsi="Arial Narrow"/>
            <w:sz w:val="24"/>
            <w:szCs w:val="24"/>
            <w:shd w:val="clear" w:color="auto" w:fill="FFFFFF"/>
          </w:rPr>
          <w:t>www.grad-zadar.hr</w:t>
        </w:r>
      </w:hyperlink>
    </w:p>
    <w:p w:rsidR="00EF5573" w:rsidRPr="00FB2063" w:rsidRDefault="00EF5573" w:rsidP="00BB4A03">
      <w:pPr>
        <w:spacing w:line="276" w:lineRule="auto"/>
        <w:rPr>
          <w:rFonts w:ascii="Arial Narrow" w:hAnsi="Arial Narrow"/>
          <w:b/>
          <w:color w:val="021526"/>
          <w:sz w:val="24"/>
          <w:szCs w:val="24"/>
          <w:shd w:val="clear" w:color="auto" w:fill="FFFFFF"/>
        </w:rPr>
      </w:pPr>
    </w:p>
    <w:p w:rsidR="00134BC8" w:rsidRPr="00FB2063" w:rsidRDefault="00BB3EA3" w:rsidP="00BB3EA3">
      <w:pPr>
        <w:suppressAutoHyphens/>
        <w:autoSpaceDN w:val="0"/>
        <w:ind w:left="4248" w:firstLine="708"/>
        <w:jc w:val="both"/>
        <w:textAlignment w:val="baseline"/>
        <w:rPr>
          <w:rFonts w:ascii="Arial Narrow" w:hAnsi="Arial Narrow"/>
          <w:snapToGrid w:val="0"/>
          <w:sz w:val="24"/>
          <w:szCs w:val="24"/>
        </w:rPr>
      </w:pPr>
      <w:r w:rsidRPr="00FB2063">
        <w:rPr>
          <w:rFonts w:ascii="Arial Narrow" w:hAnsi="Arial Narrow" w:cs="Arial"/>
          <w:b/>
          <w:iCs/>
          <w:snapToGrid w:val="0"/>
          <w:sz w:val="24"/>
          <w:szCs w:val="24"/>
        </w:rPr>
        <w:t xml:space="preserve">               </w:t>
      </w:r>
      <w:r w:rsidR="00134BC8" w:rsidRPr="00FB2063">
        <w:rPr>
          <w:rFonts w:ascii="Arial Narrow" w:hAnsi="Arial Narrow" w:cs="Arial"/>
          <w:b/>
          <w:bCs/>
          <w:iCs/>
          <w:snapToGrid w:val="0"/>
          <w:sz w:val="24"/>
          <w:szCs w:val="24"/>
        </w:rPr>
        <w:t>GRADONAČELNIK</w:t>
      </w:r>
      <w:r w:rsidR="00BB4A03">
        <w:rPr>
          <w:rFonts w:ascii="Arial Narrow" w:hAnsi="Arial Narrow" w:cs="Arial"/>
          <w:b/>
          <w:bCs/>
          <w:iCs/>
          <w:snapToGrid w:val="0"/>
          <w:sz w:val="24"/>
          <w:szCs w:val="24"/>
        </w:rPr>
        <w:t xml:space="preserve"> GRADA ZADRA</w:t>
      </w:r>
    </w:p>
    <w:p w:rsidR="00134BC8" w:rsidRPr="00FB2063" w:rsidRDefault="00BB3EA3" w:rsidP="00BB3EA3">
      <w:pPr>
        <w:suppressAutoHyphens/>
        <w:autoSpaceDN w:val="0"/>
        <w:ind w:left="713" w:right="601"/>
        <w:jc w:val="both"/>
        <w:textAlignment w:val="baseline"/>
        <w:rPr>
          <w:rFonts w:ascii="Arial Narrow" w:hAnsi="Arial Narrow" w:cs="Arial"/>
          <w:i/>
          <w:iCs/>
          <w:snapToGrid w:val="0"/>
          <w:sz w:val="24"/>
          <w:szCs w:val="24"/>
        </w:rPr>
      </w:pPr>
      <w:r w:rsidRPr="00FB2063">
        <w:rPr>
          <w:rFonts w:ascii="Arial Narrow" w:hAnsi="Arial Narrow" w:cs="Arial"/>
          <w:i/>
          <w:snapToGrid w:val="0"/>
          <w:sz w:val="24"/>
          <w:szCs w:val="24"/>
        </w:rPr>
        <w:tab/>
        <w:t xml:space="preserve">                                                                         </w:t>
      </w:r>
    </w:p>
    <w:p w:rsidR="00B83641" w:rsidRPr="00FB2063" w:rsidRDefault="00B83641" w:rsidP="00EF5573">
      <w:pPr>
        <w:spacing w:line="276" w:lineRule="auto"/>
        <w:jc w:val="center"/>
        <w:rPr>
          <w:rFonts w:ascii="Arial Narrow" w:hAnsi="Arial Narrow" w:cs="Arial"/>
          <w:b/>
          <w:sz w:val="24"/>
          <w:szCs w:val="24"/>
        </w:rPr>
      </w:pPr>
    </w:p>
    <w:sectPr w:rsidR="00B83641" w:rsidRPr="00FB2063" w:rsidSect="007500C2">
      <w:pgSz w:w="11906" w:h="16838"/>
      <w:pgMar w:top="1417" w:right="1417" w:bottom="1417"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5E1"/>
    <w:multiLevelType w:val="multilevel"/>
    <w:tmpl w:val="E67A73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B2580A"/>
    <w:multiLevelType w:val="hybridMultilevel"/>
    <w:tmpl w:val="6BE83F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E5651E"/>
    <w:multiLevelType w:val="hybridMultilevel"/>
    <w:tmpl w:val="E1D8C0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50682A"/>
    <w:multiLevelType w:val="hybridMultilevel"/>
    <w:tmpl w:val="C52CA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CCE6F1B"/>
    <w:multiLevelType w:val="hybridMultilevel"/>
    <w:tmpl w:val="16D2C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E94808"/>
    <w:multiLevelType w:val="hybridMultilevel"/>
    <w:tmpl w:val="7890B46E"/>
    <w:lvl w:ilvl="0" w:tplc="C3622994">
      <w:start w:val="2"/>
      <w:numFmt w:val="upperRoman"/>
      <w:lvlText w:val="%1."/>
      <w:lvlJc w:val="left"/>
      <w:pPr>
        <w:ind w:left="1080" w:hanging="72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A21F28"/>
    <w:multiLevelType w:val="hybridMultilevel"/>
    <w:tmpl w:val="ED403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3142382"/>
    <w:multiLevelType w:val="multilevel"/>
    <w:tmpl w:val="DDB61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36412A3"/>
    <w:multiLevelType w:val="multilevel"/>
    <w:tmpl w:val="761ECD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1476389"/>
    <w:multiLevelType w:val="hybridMultilevel"/>
    <w:tmpl w:val="8DDE0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27F1409"/>
    <w:multiLevelType w:val="hybridMultilevel"/>
    <w:tmpl w:val="F1B4180A"/>
    <w:lvl w:ilvl="0" w:tplc="F74809BC">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0E8777C"/>
    <w:multiLevelType w:val="multilevel"/>
    <w:tmpl w:val="305E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4902B8C"/>
    <w:multiLevelType w:val="multilevel"/>
    <w:tmpl w:val="8DB2756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6033CC5"/>
    <w:multiLevelType w:val="multilevel"/>
    <w:tmpl w:val="45287F04"/>
    <w:lvl w:ilvl="0">
      <w:numFmt w:val="bullet"/>
      <w:lvlText w:val="-"/>
      <w:lvlJc w:val="left"/>
      <w:pPr>
        <w:ind w:left="644" w:hanging="359"/>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4">
    <w:nsid w:val="462B1B3A"/>
    <w:multiLevelType w:val="hybridMultilevel"/>
    <w:tmpl w:val="6DBC4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7BD69C5"/>
    <w:multiLevelType w:val="multilevel"/>
    <w:tmpl w:val="051A1A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87E477F"/>
    <w:multiLevelType w:val="multilevel"/>
    <w:tmpl w:val="8DB2756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B7629FB"/>
    <w:multiLevelType w:val="multilevel"/>
    <w:tmpl w:val="82DE175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7F6304B"/>
    <w:multiLevelType w:val="hybridMultilevel"/>
    <w:tmpl w:val="8836FE70"/>
    <w:lvl w:ilvl="0" w:tplc="D74E573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BF513A9"/>
    <w:multiLevelType w:val="multilevel"/>
    <w:tmpl w:val="F76A3C6E"/>
    <w:lvl w:ilvl="0">
      <w:start w:val="1"/>
      <w:numFmt w:val="lowerLetter"/>
      <w:lvlText w:val="%1)"/>
      <w:lvlJc w:val="left"/>
      <w:pPr>
        <w:ind w:left="1068" w:hanging="360"/>
      </w:pPr>
      <w:rPr>
        <w:rFonts w:ascii="Arial Narrow" w:eastAsia="Arial" w:hAnsi="Arial Narrow" w:cs="Arial"/>
        <w:b/>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0">
    <w:nsid w:val="62103BCB"/>
    <w:multiLevelType w:val="hybridMultilevel"/>
    <w:tmpl w:val="49A80D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6B56E86"/>
    <w:multiLevelType w:val="hybridMultilevel"/>
    <w:tmpl w:val="9AE6F5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nsid w:val="7DD63D83"/>
    <w:multiLevelType w:val="hybridMultilevel"/>
    <w:tmpl w:val="220EF5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E165A04"/>
    <w:multiLevelType w:val="hybridMultilevel"/>
    <w:tmpl w:val="343C4A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ECD4F93"/>
    <w:multiLevelType w:val="hybridMultilevel"/>
    <w:tmpl w:val="83E0B2D6"/>
    <w:lvl w:ilvl="0" w:tplc="5CFEE5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5"/>
  </w:num>
  <w:num w:numId="3">
    <w:abstractNumId w:val="19"/>
  </w:num>
  <w:num w:numId="4">
    <w:abstractNumId w:val="0"/>
  </w:num>
  <w:num w:numId="5">
    <w:abstractNumId w:val="17"/>
  </w:num>
  <w:num w:numId="6">
    <w:abstractNumId w:val="13"/>
  </w:num>
  <w:num w:numId="7">
    <w:abstractNumId w:val="7"/>
  </w:num>
  <w:num w:numId="8">
    <w:abstractNumId w:val="11"/>
  </w:num>
  <w:num w:numId="9">
    <w:abstractNumId w:val="9"/>
  </w:num>
  <w:num w:numId="10">
    <w:abstractNumId w:val="4"/>
  </w:num>
  <w:num w:numId="11">
    <w:abstractNumId w:val="3"/>
  </w:num>
  <w:num w:numId="12">
    <w:abstractNumId w:val="20"/>
  </w:num>
  <w:num w:numId="13">
    <w:abstractNumId w:val="22"/>
  </w:num>
  <w:num w:numId="14">
    <w:abstractNumId w:val="23"/>
  </w:num>
  <w:num w:numId="15">
    <w:abstractNumId w:val="14"/>
  </w:num>
  <w:num w:numId="16">
    <w:abstractNumId w:val="1"/>
  </w:num>
  <w:num w:numId="17">
    <w:abstractNumId w:val="21"/>
  </w:num>
  <w:num w:numId="18">
    <w:abstractNumId w:val="18"/>
  </w:num>
  <w:num w:numId="19">
    <w:abstractNumId w:val="6"/>
  </w:num>
  <w:num w:numId="20">
    <w:abstractNumId w:val="5"/>
  </w:num>
  <w:num w:numId="21">
    <w:abstractNumId w:val="10"/>
  </w:num>
  <w:num w:numId="22">
    <w:abstractNumId w:val="24"/>
  </w:num>
  <w:num w:numId="23">
    <w:abstractNumId w:val="12"/>
  </w:num>
  <w:num w:numId="24">
    <w:abstractNumId w:val="16"/>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27B52"/>
    <w:rsid w:val="0001315D"/>
    <w:rsid w:val="000349FE"/>
    <w:rsid w:val="00040DD2"/>
    <w:rsid w:val="0005535E"/>
    <w:rsid w:val="00097D28"/>
    <w:rsid w:val="000B0B38"/>
    <w:rsid w:val="000B4139"/>
    <w:rsid w:val="000B6083"/>
    <w:rsid w:val="000C0E0A"/>
    <w:rsid w:val="000C2293"/>
    <w:rsid w:val="000F763B"/>
    <w:rsid w:val="00134BC8"/>
    <w:rsid w:val="00136067"/>
    <w:rsid w:val="00174EEC"/>
    <w:rsid w:val="001E4FF9"/>
    <w:rsid w:val="001E584D"/>
    <w:rsid w:val="00245F07"/>
    <w:rsid w:val="00273A27"/>
    <w:rsid w:val="002A6A81"/>
    <w:rsid w:val="002B133C"/>
    <w:rsid w:val="002B1B80"/>
    <w:rsid w:val="002C717D"/>
    <w:rsid w:val="002D6EBA"/>
    <w:rsid w:val="002F1210"/>
    <w:rsid w:val="002F78FB"/>
    <w:rsid w:val="00304A8F"/>
    <w:rsid w:val="00310B38"/>
    <w:rsid w:val="00327DFB"/>
    <w:rsid w:val="00334C5D"/>
    <w:rsid w:val="003444BB"/>
    <w:rsid w:val="00345D4E"/>
    <w:rsid w:val="0037345B"/>
    <w:rsid w:val="0038312E"/>
    <w:rsid w:val="003B0C8C"/>
    <w:rsid w:val="003D3466"/>
    <w:rsid w:val="003E114E"/>
    <w:rsid w:val="003E353F"/>
    <w:rsid w:val="003F7E85"/>
    <w:rsid w:val="00447892"/>
    <w:rsid w:val="00451562"/>
    <w:rsid w:val="00462E9E"/>
    <w:rsid w:val="00464B3E"/>
    <w:rsid w:val="0046602C"/>
    <w:rsid w:val="00466961"/>
    <w:rsid w:val="004723CF"/>
    <w:rsid w:val="0047372E"/>
    <w:rsid w:val="004812DB"/>
    <w:rsid w:val="00487C1B"/>
    <w:rsid w:val="004A568D"/>
    <w:rsid w:val="004C1C6A"/>
    <w:rsid w:val="004D78EB"/>
    <w:rsid w:val="005121BA"/>
    <w:rsid w:val="00544385"/>
    <w:rsid w:val="005472BB"/>
    <w:rsid w:val="00582E92"/>
    <w:rsid w:val="00593AD2"/>
    <w:rsid w:val="005A3BC6"/>
    <w:rsid w:val="005D70BC"/>
    <w:rsid w:val="0063541D"/>
    <w:rsid w:val="00665DBD"/>
    <w:rsid w:val="006801A4"/>
    <w:rsid w:val="006B39D9"/>
    <w:rsid w:val="006C730F"/>
    <w:rsid w:val="006E0566"/>
    <w:rsid w:val="006E56AB"/>
    <w:rsid w:val="006F4F8C"/>
    <w:rsid w:val="00707A45"/>
    <w:rsid w:val="00714DE6"/>
    <w:rsid w:val="00716479"/>
    <w:rsid w:val="00727873"/>
    <w:rsid w:val="00780C95"/>
    <w:rsid w:val="007C2831"/>
    <w:rsid w:val="008108FF"/>
    <w:rsid w:val="00825CFD"/>
    <w:rsid w:val="00840DBE"/>
    <w:rsid w:val="008600E6"/>
    <w:rsid w:val="00872119"/>
    <w:rsid w:val="0088743A"/>
    <w:rsid w:val="008B6B82"/>
    <w:rsid w:val="008C2B23"/>
    <w:rsid w:val="008C2E34"/>
    <w:rsid w:val="008E435E"/>
    <w:rsid w:val="008F5ED7"/>
    <w:rsid w:val="008F7922"/>
    <w:rsid w:val="00953405"/>
    <w:rsid w:val="00972F1C"/>
    <w:rsid w:val="00980709"/>
    <w:rsid w:val="009947CB"/>
    <w:rsid w:val="009A0601"/>
    <w:rsid w:val="009D3249"/>
    <w:rsid w:val="009D5AFA"/>
    <w:rsid w:val="00A36AE4"/>
    <w:rsid w:val="00A51981"/>
    <w:rsid w:val="00A57657"/>
    <w:rsid w:val="00A828DC"/>
    <w:rsid w:val="00A83278"/>
    <w:rsid w:val="00A975D5"/>
    <w:rsid w:val="00AA485E"/>
    <w:rsid w:val="00AC0D31"/>
    <w:rsid w:val="00AD3115"/>
    <w:rsid w:val="00B03900"/>
    <w:rsid w:val="00B20F4E"/>
    <w:rsid w:val="00B327F8"/>
    <w:rsid w:val="00B4628C"/>
    <w:rsid w:val="00B5180C"/>
    <w:rsid w:val="00B51F79"/>
    <w:rsid w:val="00B7373F"/>
    <w:rsid w:val="00B83641"/>
    <w:rsid w:val="00B86032"/>
    <w:rsid w:val="00BB3EA3"/>
    <w:rsid w:val="00BB4A03"/>
    <w:rsid w:val="00BB4B59"/>
    <w:rsid w:val="00BC6329"/>
    <w:rsid w:val="00BE4C95"/>
    <w:rsid w:val="00BF2353"/>
    <w:rsid w:val="00BF766D"/>
    <w:rsid w:val="00C2232F"/>
    <w:rsid w:val="00C33871"/>
    <w:rsid w:val="00C54B9D"/>
    <w:rsid w:val="00CA6FAB"/>
    <w:rsid w:val="00CE48D4"/>
    <w:rsid w:val="00D03A4D"/>
    <w:rsid w:val="00D12441"/>
    <w:rsid w:val="00D7165D"/>
    <w:rsid w:val="00D7268C"/>
    <w:rsid w:val="00D85710"/>
    <w:rsid w:val="00D85D82"/>
    <w:rsid w:val="00D95C49"/>
    <w:rsid w:val="00DA7893"/>
    <w:rsid w:val="00DB2685"/>
    <w:rsid w:val="00DC78C9"/>
    <w:rsid w:val="00DD695F"/>
    <w:rsid w:val="00DE36B4"/>
    <w:rsid w:val="00DE69F7"/>
    <w:rsid w:val="00DE7383"/>
    <w:rsid w:val="00E03C3B"/>
    <w:rsid w:val="00E115A5"/>
    <w:rsid w:val="00E27B52"/>
    <w:rsid w:val="00E425B6"/>
    <w:rsid w:val="00E60894"/>
    <w:rsid w:val="00E84BDC"/>
    <w:rsid w:val="00E86F12"/>
    <w:rsid w:val="00EA7C1D"/>
    <w:rsid w:val="00EB275A"/>
    <w:rsid w:val="00EB7F07"/>
    <w:rsid w:val="00ED7605"/>
    <w:rsid w:val="00EF5573"/>
    <w:rsid w:val="00F10427"/>
    <w:rsid w:val="00F117C9"/>
    <w:rsid w:val="00F174EF"/>
    <w:rsid w:val="00F20A06"/>
    <w:rsid w:val="00F23E1F"/>
    <w:rsid w:val="00F34372"/>
    <w:rsid w:val="00F347D1"/>
    <w:rsid w:val="00F40056"/>
    <w:rsid w:val="00F61BB3"/>
    <w:rsid w:val="00F82D66"/>
    <w:rsid w:val="00F83F52"/>
    <w:rsid w:val="00F92966"/>
    <w:rsid w:val="00F9440F"/>
    <w:rsid w:val="00FB2063"/>
    <w:rsid w:val="00FC0482"/>
    <w:rsid w:val="00FC574E"/>
    <w:rsid w:val="00FD28D2"/>
    <w:rsid w:val="00FD6E31"/>
    <w:rsid w:val="00FE2BF4"/>
    <w:rsid w:val="00FF2A79"/>
    <w:rsid w:val="00FF4E2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7B52"/>
    <w:pPr>
      <w:spacing w:after="160" w:line="259" w:lineRule="auto"/>
    </w:pPr>
    <w:rPr>
      <w:rFonts w:ascii="Calibri" w:eastAsia="Calibri" w:hAnsi="Calibri" w:cs="Calibri"/>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27B52"/>
    <w:pPr>
      <w:ind w:left="720"/>
      <w:contextualSpacing/>
    </w:pPr>
  </w:style>
  <w:style w:type="table" w:styleId="Reetkatablice">
    <w:name w:val="Table Grid"/>
    <w:basedOn w:val="Obinatablica"/>
    <w:uiPriority w:val="59"/>
    <w:rsid w:val="00F17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eza">
    <w:name w:val="Hyperlink"/>
    <w:basedOn w:val="Zadanifontodlomka"/>
    <w:uiPriority w:val="99"/>
    <w:unhideWhenUsed/>
    <w:rsid w:val="00B83641"/>
    <w:rPr>
      <w:color w:val="0000FF" w:themeColor="hyperlink"/>
      <w:u w:val="single"/>
    </w:rPr>
  </w:style>
  <w:style w:type="character" w:customStyle="1" w:styleId="UnresolvedMention">
    <w:name w:val="Unresolved Mention"/>
    <w:basedOn w:val="Zadanifontodlomka"/>
    <w:uiPriority w:val="99"/>
    <w:semiHidden/>
    <w:unhideWhenUsed/>
    <w:rsid w:val="00B83641"/>
    <w:rPr>
      <w:color w:val="605E5C"/>
      <w:shd w:val="clear" w:color="auto" w:fill="E1DFDD"/>
    </w:rPr>
  </w:style>
  <w:style w:type="character" w:styleId="Referencakomentara">
    <w:name w:val="annotation reference"/>
    <w:basedOn w:val="Zadanifontodlomka"/>
    <w:uiPriority w:val="99"/>
    <w:semiHidden/>
    <w:unhideWhenUsed/>
    <w:rsid w:val="004A568D"/>
    <w:rPr>
      <w:sz w:val="16"/>
      <w:szCs w:val="16"/>
    </w:rPr>
  </w:style>
  <w:style w:type="paragraph" w:styleId="Tekstkomentara">
    <w:name w:val="annotation text"/>
    <w:basedOn w:val="Normal"/>
    <w:link w:val="TekstkomentaraChar"/>
    <w:uiPriority w:val="99"/>
    <w:semiHidden/>
    <w:unhideWhenUsed/>
    <w:rsid w:val="004A568D"/>
    <w:pPr>
      <w:spacing w:line="240" w:lineRule="auto"/>
    </w:pPr>
    <w:rPr>
      <w:sz w:val="20"/>
      <w:szCs w:val="20"/>
    </w:rPr>
  </w:style>
  <w:style w:type="character" w:customStyle="1" w:styleId="TekstkomentaraChar">
    <w:name w:val="Tekst komentara Char"/>
    <w:basedOn w:val="Zadanifontodlomka"/>
    <w:link w:val="Tekstkomentara"/>
    <w:uiPriority w:val="99"/>
    <w:semiHidden/>
    <w:rsid w:val="004A568D"/>
    <w:rPr>
      <w:rFonts w:ascii="Calibri" w:eastAsia="Calibri" w:hAnsi="Calibri" w:cs="Calibri"/>
      <w:sz w:val="20"/>
      <w:szCs w:val="20"/>
      <w:lang w:eastAsia="hr-HR"/>
    </w:rPr>
  </w:style>
  <w:style w:type="paragraph" w:styleId="Predmetkomentara">
    <w:name w:val="annotation subject"/>
    <w:basedOn w:val="Tekstkomentara"/>
    <w:next w:val="Tekstkomentara"/>
    <w:link w:val="PredmetkomentaraChar"/>
    <w:uiPriority w:val="99"/>
    <w:semiHidden/>
    <w:unhideWhenUsed/>
    <w:rsid w:val="004A568D"/>
    <w:rPr>
      <w:b/>
      <w:bCs/>
    </w:rPr>
  </w:style>
  <w:style w:type="character" w:customStyle="1" w:styleId="PredmetkomentaraChar">
    <w:name w:val="Predmet komentara Char"/>
    <w:basedOn w:val="TekstkomentaraChar"/>
    <w:link w:val="Predmetkomentara"/>
    <w:uiPriority w:val="99"/>
    <w:semiHidden/>
    <w:rsid w:val="004A568D"/>
    <w:rPr>
      <w:rFonts w:ascii="Calibri" w:eastAsia="Calibri" w:hAnsi="Calibri" w:cs="Calibri"/>
      <w:b/>
      <w:bCs/>
      <w:sz w:val="20"/>
      <w:szCs w:val="20"/>
      <w:lang w:eastAsia="hr-HR"/>
    </w:rPr>
  </w:style>
  <w:style w:type="paragraph" w:styleId="Tekstbalonia">
    <w:name w:val="Balloon Text"/>
    <w:basedOn w:val="Normal"/>
    <w:link w:val="TekstbaloniaChar"/>
    <w:uiPriority w:val="99"/>
    <w:semiHidden/>
    <w:unhideWhenUsed/>
    <w:rsid w:val="004A56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568D"/>
    <w:rPr>
      <w:rFonts w:ascii="Segoe UI" w:eastAsia="Calibri" w:hAnsi="Segoe UI" w:cs="Segoe UI"/>
      <w:sz w:val="18"/>
      <w:szCs w:val="18"/>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d-zadar.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B49D-58D0-48CB-A050-E9329686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1866</Words>
  <Characters>10639</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dgal</dc:creator>
  <cp:lastModifiedBy>iva obradovic</cp:lastModifiedBy>
  <cp:revision>3</cp:revision>
  <cp:lastPrinted>2024-09-10T07:40:00Z</cp:lastPrinted>
  <dcterms:created xsi:type="dcterms:W3CDTF">2024-09-10T07:50:00Z</dcterms:created>
  <dcterms:modified xsi:type="dcterms:W3CDTF">2024-09-10T07:53:00Z</dcterms:modified>
</cp:coreProperties>
</file>